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2"/>
        <w:tblW w:w="5000" w:type="pct"/>
        <w:tblInd w:w="0" w:type="dxa"/>
        <w:tblLayout w:type="autofit"/>
        <w:tblCellMar>
          <w:top w:w="0" w:type="dxa"/>
          <w:left w:w="108" w:type="dxa"/>
          <w:bottom w:w="0" w:type="dxa"/>
          <w:right w:w="108" w:type="dxa"/>
        </w:tblCellMar>
      </w:tblPr>
      <w:tblGrid>
        <w:gridCol w:w="3214"/>
        <w:gridCol w:w="5315"/>
      </w:tblGrid>
      <w:tr w14:paraId="3C1FF92B">
        <w:tblPrEx>
          <w:tblCellMar>
            <w:top w:w="0" w:type="dxa"/>
            <w:left w:w="108" w:type="dxa"/>
            <w:bottom w:w="0" w:type="dxa"/>
            <w:right w:w="108" w:type="dxa"/>
          </w:tblCellMar>
        </w:tblPrEx>
        <w:trPr>
          <w:trHeight w:val="630" w:hRule="atLeast"/>
        </w:trPr>
        <w:tc>
          <w:tcPr>
            <w:tcW w:w="1884" w:type="pct"/>
            <w:vMerge w:val="restart"/>
            <w:tcBorders>
              <w:top w:val="nil"/>
              <w:bottom w:val="nil"/>
            </w:tcBorders>
          </w:tcPr>
          <w:p w14:paraId="5262967E">
            <w:pPr>
              <w:widowControl/>
              <w:jc w:val="left"/>
              <w:rPr>
                <w:rFonts w:ascii="宋体" w:hAnsi="宋体" w:cs="宋体"/>
                <w:kern w:val="0"/>
                <w:sz w:val="24"/>
                <w:szCs w:val="20"/>
              </w:rPr>
            </w:pPr>
            <w:bookmarkStart w:id="154" w:name="_GoBack"/>
            <w:bookmarkEnd w:id="154"/>
          </w:p>
          <w:p w14:paraId="505D4D4E">
            <w:pPr>
              <w:widowControl/>
              <w:jc w:val="left"/>
              <w:rPr>
                <w:rFonts w:ascii="宋体" w:hAnsi="宋体" w:cs="宋体"/>
                <w:kern w:val="0"/>
                <w:sz w:val="24"/>
                <w:szCs w:val="20"/>
              </w:rPr>
            </w:pPr>
          </w:p>
          <w:p w14:paraId="357ECB02">
            <w:pPr>
              <w:widowControl/>
              <w:jc w:val="left"/>
              <w:rPr>
                <w:rFonts w:ascii="宋体" w:hAnsi="宋体" w:cs="宋体"/>
                <w:kern w:val="0"/>
                <w:sz w:val="24"/>
                <w:szCs w:val="20"/>
              </w:rPr>
            </w:pPr>
          </w:p>
        </w:tc>
        <w:tc>
          <w:tcPr>
            <w:tcW w:w="3115" w:type="pct"/>
            <w:tcBorders>
              <w:left w:val="nil"/>
            </w:tcBorders>
            <w:vAlign w:val="center"/>
          </w:tcPr>
          <w:p w14:paraId="55A564B6">
            <w:pPr>
              <w:adjustRightInd w:val="0"/>
              <w:snapToGrid w:val="0"/>
              <w:jc w:val="right"/>
              <w:rPr>
                <w:rFonts w:ascii="宋体" w:hAnsi="宋体"/>
                <w:kern w:val="0"/>
                <w:sz w:val="30"/>
                <w:szCs w:val="30"/>
              </w:rPr>
            </w:pPr>
          </w:p>
        </w:tc>
      </w:tr>
      <w:tr w14:paraId="472406CA">
        <w:tblPrEx>
          <w:tblCellMar>
            <w:top w:w="0" w:type="dxa"/>
            <w:left w:w="108" w:type="dxa"/>
            <w:bottom w:w="0" w:type="dxa"/>
            <w:right w:w="108" w:type="dxa"/>
          </w:tblCellMar>
        </w:tblPrEx>
        <w:trPr>
          <w:trHeight w:val="630" w:hRule="atLeast"/>
        </w:trPr>
        <w:tc>
          <w:tcPr>
            <w:tcW w:w="1884" w:type="pct"/>
            <w:vMerge w:val="continue"/>
            <w:vAlign w:val="center"/>
          </w:tcPr>
          <w:p w14:paraId="3D2D2207">
            <w:pPr>
              <w:widowControl/>
              <w:jc w:val="left"/>
              <w:rPr>
                <w:rFonts w:ascii="宋体" w:hAnsi="宋体"/>
                <w:kern w:val="0"/>
                <w:sz w:val="30"/>
                <w:szCs w:val="30"/>
              </w:rPr>
            </w:pPr>
          </w:p>
        </w:tc>
        <w:tc>
          <w:tcPr>
            <w:tcW w:w="3115" w:type="pct"/>
            <w:tcBorders>
              <w:left w:val="nil"/>
            </w:tcBorders>
            <w:vAlign w:val="center"/>
          </w:tcPr>
          <w:p w14:paraId="475EAFAF">
            <w:pPr>
              <w:widowControl/>
              <w:jc w:val="left"/>
              <w:rPr>
                <w:rFonts w:ascii="宋体" w:hAnsi="宋体"/>
                <w:kern w:val="0"/>
                <w:sz w:val="30"/>
                <w:szCs w:val="30"/>
              </w:rPr>
            </w:pPr>
          </w:p>
        </w:tc>
      </w:tr>
      <w:tr w14:paraId="0207C344">
        <w:tblPrEx>
          <w:tblCellMar>
            <w:top w:w="0" w:type="dxa"/>
            <w:left w:w="108" w:type="dxa"/>
            <w:bottom w:w="0" w:type="dxa"/>
            <w:right w:w="108" w:type="dxa"/>
          </w:tblCellMar>
        </w:tblPrEx>
        <w:trPr>
          <w:trHeight w:val="630" w:hRule="atLeast"/>
        </w:trPr>
        <w:tc>
          <w:tcPr>
            <w:tcW w:w="1884" w:type="pct"/>
            <w:vMerge w:val="continue"/>
            <w:tcBorders>
              <w:bottom w:val="threeDEngrave" w:color="auto" w:sz="24" w:space="0"/>
            </w:tcBorders>
          </w:tcPr>
          <w:p w14:paraId="14EC2B4C">
            <w:pPr>
              <w:widowControl/>
              <w:jc w:val="right"/>
              <w:rPr>
                <w:rFonts w:ascii="宋体" w:hAnsi="宋体"/>
                <w:kern w:val="0"/>
                <w:sz w:val="30"/>
                <w:szCs w:val="30"/>
              </w:rPr>
            </w:pPr>
          </w:p>
        </w:tc>
        <w:tc>
          <w:tcPr>
            <w:tcW w:w="3115" w:type="pct"/>
            <w:tcBorders>
              <w:left w:val="nil"/>
              <w:bottom w:val="threeDEngrave" w:color="auto" w:sz="24" w:space="0"/>
            </w:tcBorders>
            <w:vAlign w:val="bottom"/>
          </w:tcPr>
          <w:p w14:paraId="3A431D9F">
            <w:pPr>
              <w:jc w:val="right"/>
              <w:rPr>
                <w:rFonts w:ascii="宋体" w:hAnsi="宋体"/>
                <w:b/>
                <w:kern w:val="0"/>
                <w:sz w:val="30"/>
                <w:szCs w:val="30"/>
              </w:rPr>
            </w:pPr>
          </w:p>
        </w:tc>
      </w:tr>
      <w:tr w14:paraId="53D547CC">
        <w:tblPrEx>
          <w:tblCellMar>
            <w:top w:w="0" w:type="dxa"/>
            <w:left w:w="108" w:type="dxa"/>
            <w:bottom w:w="0" w:type="dxa"/>
            <w:right w:w="108" w:type="dxa"/>
          </w:tblCellMar>
        </w:tblPrEx>
        <w:trPr>
          <w:trHeight w:val="586" w:hRule="atLeast"/>
        </w:trPr>
        <w:tc>
          <w:tcPr>
            <w:tcW w:w="8529" w:type="dxa"/>
            <w:gridSpan w:val="2"/>
            <w:tcBorders>
              <w:top w:val="threeDEngrave" w:color="auto" w:sz="24" w:space="0"/>
              <w:left w:val="nil"/>
              <w:right w:val="nil"/>
            </w:tcBorders>
            <w:vAlign w:val="center"/>
          </w:tcPr>
          <w:p w14:paraId="0987DAD3">
            <w:pPr>
              <w:jc w:val="right"/>
              <w:rPr>
                <w:rFonts w:hint="default" w:ascii="宋体" w:hAnsi="宋体" w:eastAsia="宋体" w:cs="仿宋_GB2312"/>
                <w:b/>
                <w:bCs/>
                <w:kern w:val="0"/>
                <w:sz w:val="40"/>
                <w:szCs w:val="40"/>
                <w:lang w:val="en-US" w:eastAsia="zh-CN"/>
              </w:rPr>
            </w:pPr>
            <w:r>
              <w:rPr>
                <w:rFonts w:hint="eastAsia" w:ascii="宋体" w:hAnsi="宋体" w:cs="仿宋_GB2312"/>
                <w:b/>
                <w:bCs/>
                <w:kern w:val="0"/>
                <w:sz w:val="40"/>
                <w:szCs w:val="40"/>
              </w:rPr>
              <w:t>武汉商学院</w:t>
            </w:r>
            <w:r>
              <w:rPr>
                <w:rFonts w:hint="eastAsia" w:ascii="宋体" w:hAnsi="宋体" w:cs="仿宋_GB2312"/>
                <w:b/>
                <w:bCs/>
                <w:kern w:val="0"/>
                <w:sz w:val="40"/>
                <w:szCs w:val="40"/>
                <w:lang w:val="en-US" w:eastAsia="zh-CN"/>
              </w:rPr>
              <w:t>党委宣传部</w:t>
            </w:r>
          </w:p>
        </w:tc>
      </w:tr>
      <w:tr w14:paraId="270349FA">
        <w:tblPrEx>
          <w:tblCellMar>
            <w:top w:w="0" w:type="dxa"/>
            <w:left w:w="108" w:type="dxa"/>
            <w:bottom w:w="0" w:type="dxa"/>
            <w:right w:w="108" w:type="dxa"/>
          </w:tblCellMar>
        </w:tblPrEx>
        <w:trPr>
          <w:trHeight w:val="706" w:hRule="atLeast"/>
        </w:trPr>
        <w:tc>
          <w:tcPr>
            <w:tcW w:w="8529" w:type="dxa"/>
            <w:gridSpan w:val="2"/>
            <w:tcBorders>
              <w:left w:val="nil"/>
              <w:right w:val="nil"/>
            </w:tcBorders>
            <w:vAlign w:val="center"/>
          </w:tcPr>
          <w:p w14:paraId="5A04CC30">
            <w:pPr>
              <w:adjustRightInd w:val="0"/>
              <w:snapToGrid w:val="0"/>
              <w:spacing w:line="300" w:lineRule="auto"/>
              <w:jc w:val="right"/>
              <w:rPr>
                <w:rFonts w:hint="default" w:ascii="宋体" w:hAnsi="宋体" w:eastAsia="宋体" w:cs="仿宋_GB2312"/>
                <w:b/>
                <w:bCs/>
                <w:kern w:val="0"/>
                <w:sz w:val="40"/>
                <w:szCs w:val="40"/>
                <w:lang w:val="en-US" w:eastAsia="zh-CN"/>
              </w:rPr>
            </w:pPr>
            <w:r>
              <w:rPr>
                <w:rFonts w:hint="eastAsia" w:ascii="宋体" w:hAnsi="宋体" w:cs="仿宋_GB2312"/>
                <w:b/>
                <w:bCs/>
                <w:kern w:val="0"/>
                <w:sz w:val="40"/>
                <w:szCs w:val="40"/>
                <w:lang w:val="en-US" w:eastAsia="zh-CN"/>
              </w:rPr>
              <w:t>2025年中国精神谱系视频拍摄项目</w:t>
            </w:r>
          </w:p>
        </w:tc>
      </w:tr>
      <w:tr w14:paraId="5E3B2177">
        <w:tblPrEx>
          <w:tblCellMar>
            <w:top w:w="0" w:type="dxa"/>
            <w:left w:w="108" w:type="dxa"/>
            <w:bottom w:w="0" w:type="dxa"/>
            <w:right w:w="108" w:type="dxa"/>
          </w:tblCellMar>
        </w:tblPrEx>
        <w:trPr>
          <w:trHeight w:val="624" w:hRule="atLeast"/>
        </w:trPr>
        <w:tc>
          <w:tcPr>
            <w:tcW w:w="5000" w:type="pct"/>
            <w:gridSpan w:val="2"/>
            <w:tcBorders>
              <w:top w:val="threeDEngrave" w:color="auto" w:sz="24" w:space="0"/>
              <w:left w:val="nil"/>
              <w:bottom w:val="nil"/>
              <w:right w:val="nil"/>
            </w:tcBorders>
            <w:vAlign w:val="center"/>
          </w:tcPr>
          <w:p w14:paraId="4742E37E">
            <w:pPr>
              <w:wordWrap w:val="0"/>
              <w:adjustRightInd w:val="0"/>
              <w:snapToGrid w:val="0"/>
              <w:jc w:val="right"/>
              <w:rPr>
                <w:rFonts w:hint="eastAsia" w:ascii="宋体" w:hAnsi="宋体" w:eastAsia="宋体"/>
                <w:b/>
                <w:kern w:val="0"/>
                <w:sz w:val="30"/>
                <w:szCs w:val="30"/>
                <w:lang w:eastAsia="zh-CN"/>
              </w:rPr>
            </w:pPr>
          </w:p>
        </w:tc>
      </w:tr>
      <w:tr w14:paraId="1558F46E">
        <w:tblPrEx>
          <w:tblCellMar>
            <w:top w:w="0" w:type="dxa"/>
            <w:left w:w="108" w:type="dxa"/>
            <w:bottom w:w="0" w:type="dxa"/>
            <w:right w:w="108" w:type="dxa"/>
          </w:tblCellMar>
        </w:tblPrEx>
        <w:trPr>
          <w:trHeight w:val="624" w:hRule="atLeast"/>
        </w:trPr>
        <w:tc>
          <w:tcPr>
            <w:tcW w:w="5000" w:type="pct"/>
            <w:gridSpan w:val="2"/>
          </w:tcPr>
          <w:p w14:paraId="53AB3DE9">
            <w:pPr>
              <w:adjustRightInd w:val="0"/>
              <w:snapToGrid w:val="0"/>
              <w:rPr>
                <w:rFonts w:ascii="宋体" w:hAnsi="宋体"/>
                <w:kern w:val="0"/>
                <w:sz w:val="30"/>
                <w:szCs w:val="30"/>
              </w:rPr>
            </w:pPr>
          </w:p>
        </w:tc>
      </w:tr>
      <w:tr w14:paraId="06A42160">
        <w:tblPrEx>
          <w:tblCellMar>
            <w:top w:w="0" w:type="dxa"/>
            <w:left w:w="108" w:type="dxa"/>
            <w:bottom w:w="0" w:type="dxa"/>
            <w:right w:w="108" w:type="dxa"/>
          </w:tblCellMar>
        </w:tblPrEx>
        <w:trPr>
          <w:trHeight w:val="624" w:hRule="atLeast"/>
        </w:trPr>
        <w:tc>
          <w:tcPr>
            <w:tcW w:w="5000" w:type="pct"/>
            <w:gridSpan w:val="2"/>
          </w:tcPr>
          <w:p w14:paraId="59FEFE6D">
            <w:pPr>
              <w:adjustRightInd w:val="0"/>
              <w:snapToGrid w:val="0"/>
              <w:rPr>
                <w:rFonts w:ascii="宋体" w:hAnsi="宋体"/>
                <w:kern w:val="0"/>
                <w:sz w:val="30"/>
                <w:szCs w:val="30"/>
              </w:rPr>
            </w:pPr>
          </w:p>
        </w:tc>
      </w:tr>
      <w:tr w14:paraId="26CA501F">
        <w:tblPrEx>
          <w:tblCellMar>
            <w:top w:w="0" w:type="dxa"/>
            <w:left w:w="108" w:type="dxa"/>
            <w:bottom w:w="0" w:type="dxa"/>
            <w:right w:w="108" w:type="dxa"/>
          </w:tblCellMar>
        </w:tblPrEx>
        <w:trPr>
          <w:trHeight w:val="624" w:hRule="atLeast"/>
        </w:trPr>
        <w:tc>
          <w:tcPr>
            <w:tcW w:w="5000" w:type="pct"/>
            <w:gridSpan w:val="2"/>
            <w:vAlign w:val="center"/>
          </w:tcPr>
          <w:p w14:paraId="319C7CE7">
            <w:pPr>
              <w:adjustRightInd w:val="0"/>
              <w:snapToGrid w:val="0"/>
              <w:jc w:val="center"/>
              <w:rPr>
                <w:rFonts w:ascii="微软雅黑" w:hAnsi="微软雅黑" w:eastAsia="微软雅黑"/>
                <w:b/>
                <w:bCs/>
                <w:kern w:val="0"/>
                <w:sz w:val="96"/>
                <w:szCs w:val="96"/>
              </w:rPr>
            </w:pPr>
          </w:p>
          <w:p w14:paraId="0F0B127F">
            <w:pPr>
              <w:adjustRightInd w:val="0"/>
              <w:snapToGrid w:val="0"/>
              <w:jc w:val="center"/>
              <w:rPr>
                <w:rFonts w:ascii="宋体" w:hAnsi="宋体"/>
                <w:kern w:val="0"/>
                <w:sz w:val="32"/>
                <w:szCs w:val="32"/>
              </w:rPr>
            </w:pPr>
            <w:r>
              <w:rPr>
                <w:rFonts w:hint="eastAsia" w:ascii="微软雅黑" w:hAnsi="微软雅黑" w:eastAsia="微软雅黑"/>
                <w:b/>
                <w:bCs/>
                <w:kern w:val="0"/>
                <w:sz w:val="96"/>
                <w:szCs w:val="96"/>
              </w:rPr>
              <w:t>竞争性谈判文件</w:t>
            </w:r>
          </w:p>
        </w:tc>
      </w:tr>
      <w:tr w14:paraId="5CFBF84F">
        <w:tblPrEx>
          <w:tblCellMar>
            <w:top w:w="0" w:type="dxa"/>
            <w:left w:w="108" w:type="dxa"/>
            <w:bottom w:w="0" w:type="dxa"/>
            <w:right w:w="108" w:type="dxa"/>
          </w:tblCellMar>
        </w:tblPrEx>
        <w:trPr>
          <w:trHeight w:val="624" w:hRule="atLeast"/>
        </w:trPr>
        <w:tc>
          <w:tcPr>
            <w:tcW w:w="5000" w:type="pct"/>
            <w:gridSpan w:val="2"/>
            <w:vAlign w:val="center"/>
          </w:tcPr>
          <w:p w14:paraId="5696E516">
            <w:pPr>
              <w:adjustRightInd w:val="0"/>
              <w:snapToGrid w:val="0"/>
              <w:rPr>
                <w:rFonts w:ascii="宋体" w:hAnsi="宋体"/>
                <w:kern w:val="0"/>
                <w:sz w:val="32"/>
                <w:szCs w:val="32"/>
              </w:rPr>
            </w:pPr>
          </w:p>
        </w:tc>
      </w:tr>
      <w:tr w14:paraId="5C2526E5">
        <w:tblPrEx>
          <w:tblCellMar>
            <w:top w:w="0" w:type="dxa"/>
            <w:left w:w="108" w:type="dxa"/>
            <w:bottom w:w="0" w:type="dxa"/>
            <w:right w:w="108" w:type="dxa"/>
          </w:tblCellMar>
        </w:tblPrEx>
        <w:trPr>
          <w:trHeight w:val="624" w:hRule="atLeast"/>
        </w:trPr>
        <w:tc>
          <w:tcPr>
            <w:tcW w:w="5000" w:type="pct"/>
            <w:gridSpan w:val="2"/>
            <w:vAlign w:val="center"/>
          </w:tcPr>
          <w:p w14:paraId="117A7E25">
            <w:pPr>
              <w:adjustRightInd w:val="0"/>
              <w:snapToGrid w:val="0"/>
              <w:rPr>
                <w:rFonts w:ascii="宋体" w:hAnsi="宋体"/>
                <w:kern w:val="0"/>
                <w:sz w:val="32"/>
                <w:szCs w:val="32"/>
              </w:rPr>
            </w:pPr>
          </w:p>
        </w:tc>
      </w:tr>
      <w:tr w14:paraId="18C02391">
        <w:tblPrEx>
          <w:tblCellMar>
            <w:top w:w="0" w:type="dxa"/>
            <w:left w:w="108" w:type="dxa"/>
            <w:bottom w:w="0" w:type="dxa"/>
            <w:right w:w="108" w:type="dxa"/>
          </w:tblCellMar>
        </w:tblPrEx>
        <w:trPr>
          <w:trHeight w:val="624" w:hRule="atLeast"/>
        </w:trPr>
        <w:tc>
          <w:tcPr>
            <w:tcW w:w="5000" w:type="pct"/>
            <w:gridSpan w:val="2"/>
          </w:tcPr>
          <w:p w14:paraId="7EC9870F">
            <w:pPr>
              <w:adjustRightInd w:val="0"/>
              <w:snapToGrid w:val="0"/>
              <w:rPr>
                <w:rFonts w:ascii="宋体" w:hAnsi="宋体"/>
                <w:kern w:val="0"/>
                <w:sz w:val="30"/>
                <w:szCs w:val="30"/>
              </w:rPr>
            </w:pPr>
          </w:p>
        </w:tc>
      </w:tr>
      <w:tr w14:paraId="0E17D092">
        <w:tblPrEx>
          <w:tblCellMar>
            <w:top w:w="0" w:type="dxa"/>
            <w:left w:w="108" w:type="dxa"/>
            <w:bottom w:w="0" w:type="dxa"/>
            <w:right w:w="108" w:type="dxa"/>
          </w:tblCellMar>
        </w:tblPrEx>
        <w:trPr>
          <w:trHeight w:val="624" w:hRule="atLeast"/>
        </w:trPr>
        <w:tc>
          <w:tcPr>
            <w:tcW w:w="5000" w:type="pct"/>
            <w:gridSpan w:val="2"/>
          </w:tcPr>
          <w:p w14:paraId="1EB65348">
            <w:pPr>
              <w:adjustRightInd w:val="0"/>
              <w:snapToGrid w:val="0"/>
              <w:rPr>
                <w:rFonts w:ascii="宋体" w:hAnsi="宋体"/>
                <w:kern w:val="0"/>
                <w:sz w:val="30"/>
                <w:szCs w:val="30"/>
              </w:rPr>
            </w:pPr>
          </w:p>
        </w:tc>
      </w:tr>
      <w:tr w14:paraId="4869139E">
        <w:tblPrEx>
          <w:tblCellMar>
            <w:top w:w="0" w:type="dxa"/>
            <w:left w:w="108" w:type="dxa"/>
            <w:bottom w:w="0" w:type="dxa"/>
            <w:right w:w="108" w:type="dxa"/>
          </w:tblCellMar>
        </w:tblPrEx>
        <w:trPr>
          <w:trHeight w:val="624" w:hRule="atLeast"/>
        </w:trPr>
        <w:tc>
          <w:tcPr>
            <w:tcW w:w="5000" w:type="pct"/>
            <w:gridSpan w:val="2"/>
            <w:vAlign w:val="center"/>
          </w:tcPr>
          <w:p w14:paraId="1CDE5388">
            <w:pPr>
              <w:adjustRightInd w:val="0"/>
              <w:snapToGrid w:val="0"/>
              <w:rPr>
                <w:rFonts w:ascii="宋体" w:hAnsi="宋体" w:cs="仿宋_GB2312"/>
                <w:b/>
                <w:kern w:val="0"/>
                <w:sz w:val="28"/>
                <w:szCs w:val="28"/>
              </w:rPr>
            </w:pPr>
          </w:p>
          <w:p w14:paraId="3AD1E534">
            <w:pPr>
              <w:adjustRightInd w:val="0"/>
              <w:snapToGrid w:val="0"/>
              <w:rPr>
                <w:rFonts w:ascii="宋体" w:hAnsi="宋体" w:cs="仿宋_GB2312"/>
                <w:b/>
                <w:kern w:val="0"/>
                <w:sz w:val="28"/>
                <w:szCs w:val="28"/>
              </w:rPr>
            </w:pPr>
          </w:p>
          <w:p w14:paraId="6CCB1D21">
            <w:pPr>
              <w:adjustRightInd w:val="0"/>
              <w:snapToGrid w:val="0"/>
              <w:rPr>
                <w:rFonts w:hint="default" w:ascii="宋体" w:hAnsi="宋体" w:eastAsia="宋体" w:cs="仿宋_GB2312"/>
                <w:b/>
                <w:kern w:val="0"/>
                <w:sz w:val="30"/>
                <w:szCs w:val="30"/>
                <w:lang w:val="en-US" w:eastAsia="zh-CN"/>
              </w:rPr>
            </w:pPr>
            <w:r>
              <w:rPr>
                <w:rFonts w:hint="eastAsia" w:ascii="宋体" w:hAnsi="宋体" w:cs="仿宋_GB2312"/>
                <w:b/>
                <w:kern w:val="0"/>
                <w:sz w:val="28"/>
                <w:szCs w:val="28"/>
              </w:rPr>
              <w:t>采购人：</w:t>
            </w:r>
            <w:r>
              <w:rPr>
                <w:rFonts w:hint="eastAsia" w:ascii="宋体" w:hAnsi="宋体" w:cs="仿宋_GB2312"/>
                <w:b/>
                <w:bCs/>
                <w:kern w:val="0"/>
                <w:sz w:val="28"/>
                <w:szCs w:val="28"/>
              </w:rPr>
              <w:t>武汉商学院</w:t>
            </w:r>
            <w:r>
              <w:rPr>
                <w:rFonts w:hint="eastAsia" w:ascii="宋体" w:hAnsi="宋体" w:cs="仿宋_GB2312"/>
                <w:b/>
                <w:bCs/>
                <w:kern w:val="0"/>
                <w:sz w:val="28"/>
                <w:szCs w:val="28"/>
                <w:lang w:val="en-US" w:eastAsia="zh-CN"/>
              </w:rPr>
              <w:t>党委宣传部</w:t>
            </w:r>
          </w:p>
        </w:tc>
      </w:tr>
      <w:tr w14:paraId="4B62B516">
        <w:tblPrEx>
          <w:tblCellMar>
            <w:top w:w="0" w:type="dxa"/>
            <w:left w:w="108" w:type="dxa"/>
            <w:bottom w:w="0" w:type="dxa"/>
            <w:right w:w="108" w:type="dxa"/>
          </w:tblCellMar>
        </w:tblPrEx>
        <w:trPr>
          <w:trHeight w:val="624" w:hRule="atLeast"/>
        </w:trPr>
        <w:tc>
          <w:tcPr>
            <w:tcW w:w="5000" w:type="pct"/>
            <w:gridSpan w:val="2"/>
            <w:vAlign w:val="center"/>
          </w:tcPr>
          <w:p w14:paraId="7880A3FF">
            <w:pPr>
              <w:adjustRightInd w:val="0"/>
              <w:snapToGrid w:val="0"/>
              <w:rPr>
                <w:rFonts w:ascii="宋体" w:hAnsi="宋体" w:cs="仿宋_GB2312"/>
                <w:b/>
                <w:kern w:val="0"/>
                <w:sz w:val="32"/>
                <w:szCs w:val="32"/>
              </w:rPr>
            </w:pPr>
            <w:r>
              <w:rPr>
                <w:rFonts w:hint="eastAsia" w:ascii="宋体" w:hAnsi="宋体" w:cs="仿宋_GB2312"/>
                <w:b/>
                <w:kern w:val="0"/>
                <w:sz w:val="28"/>
                <w:szCs w:val="28"/>
              </w:rPr>
              <w:t>日期：202</w:t>
            </w:r>
            <w:r>
              <w:rPr>
                <w:rFonts w:hint="eastAsia" w:ascii="宋体" w:hAnsi="宋体" w:cs="仿宋_GB2312"/>
                <w:b/>
                <w:kern w:val="0"/>
                <w:sz w:val="28"/>
                <w:szCs w:val="28"/>
                <w:lang w:val="en-US" w:eastAsia="zh-CN"/>
              </w:rPr>
              <w:t>5</w:t>
            </w:r>
            <w:r>
              <w:rPr>
                <w:rFonts w:hint="eastAsia" w:ascii="宋体" w:hAnsi="宋体" w:cs="仿宋_GB2312"/>
                <w:b/>
                <w:kern w:val="0"/>
                <w:sz w:val="28"/>
                <w:szCs w:val="28"/>
              </w:rPr>
              <w:t>年</w:t>
            </w:r>
            <w:r>
              <w:rPr>
                <w:rFonts w:hint="eastAsia" w:ascii="宋体" w:hAnsi="宋体" w:cs="仿宋_GB2312"/>
                <w:b/>
                <w:kern w:val="0"/>
                <w:sz w:val="28"/>
                <w:szCs w:val="28"/>
                <w:lang w:val="en-US" w:eastAsia="zh-CN"/>
              </w:rPr>
              <w:t>9</w:t>
            </w:r>
            <w:r>
              <w:rPr>
                <w:rFonts w:hint="eastAsia" w:ascii="宋体" w:hAnsi="宋体" w:cs="仿宋_GB2312"/>
                <w:b/>
                <w:kern w:val="0"/>
                <w:sz w:val="28"/>
                <w:szCs w:val="28"/>
              </w:rPr>
              <w:t>月</w:t>
            </w:r>
          </w:p>
        </w:tc>
      </w:tr>
    </w:tbl>
    <w:p w14:paraId="619EFD2B">
      <w:pPr>
        <w:snapToGrid w:val="0"/>
        <w:jc w:val="center"/>
        <w:rPr>
          <w:sz w:val="32"/>
        </w:rPr>
        <w:sectPr>
          <w:type w:val="nextColumn"/>
          <w:pgSz w:w="11907" w:h="16840"/>
          <w:pgMar w:top="1440" w:right="1797" w:bottom="1440" w:left="1797" w:header="907" w:footer="907" w:gutter="0"/>
          <w:pgNumType w:start="1"/>
          <w:cols w:space="720" w:num="1"/>
          <w:docGrid w:linePitch="312" w:charSpace="0"/>
        </w:sectPr>
      </w:pPr>
    </w:p>
    <w:p w14:paraId="629FEF21">
      <w:pPr>
        <w:snapToGrid w:val="0"/>
        <w:jc w:val="center"/>
        <w:rPr>
          <w:rFonts w:hint="eastAsia" w:ascii="微软雅黑" w:hAnsi="微软雅黑" w:eastAsia="微软雅黑"/>
          <w:b/>
          <w:bCs/>
          <w:sz w:val="32"/>
          <w:szCs w:val="32"/>
        </w:rPr>
      </w:pPr>
    </w:p>
    <w:p w14:paraId="17A1FE07">
      <w:pPr>
        <w:snapToGrid w:val="0"/>
        <w:jc w:val="center"/>
        <w:rPr>
          <w:rFonts w:ascii="微软雅黑" w:hAnsi="微软雅黑" w:eastAsia="微软雅黑"/>
          <w:b/>
          <w:bCs/>
          <w:sz w:val="32"/>
          <w:szCs w:val="32"/>
        </w:rPr>
      </w:pPr>
      <w:r>
        <w:rPr>
          <w:rFonts w:hint="eastAsia" w:ascii="微软雅黑" w:hAnsi="微软雅黑" w:eastAsia="微软雅黑"/>
          <w:b/>
          <w:bCs/>
          <w:sz w:val="32"/>
          <w:szCs w:val="32"/>
        </w:rPr>
        <w:t>目  录</w:t>
      </w:r>
    </w:p>
    <w:p w14:paraId="3ED88D09">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b w:val="0"/>
          <w:bCs w:val="0"/>
          <w:caps w:val="0"/>
          <w:sz w:val="21"/>
          <w:szCs w:val="22"/>
        </w:rPr>
      </w:pPr>
      <w:bookmarkStart w:id="0" w:name="_Hlt755817"/>
      <w:bookmarkEnd w:id="0"/>
      <w:bookmarkStart w:id="1" w:name="_Hlt755815"/>
      <w:bookmarkEnd w:id="1"/>
      <w:bookmarkStart w:id="2" w:name="_Hlt9666464"/>
      <w:bookmarkEnd w:id="2"/>
      <w:bookmarkStart w:id="3" w:name="_Hlt758332"/>
      <w:bookmarkEnd w:id="3"/>
      <w:bookmarkStart w:id="4" w:name="_Hlt536512945"/>
      <w:bookmarkEnd w:id="4"/>
      <w:bookmarkStart w:id="5" w:name="_Hlt755813"/>
      <w:bookmarkEnd w:id="5"/>
      <w:bookmarkStart w:id="6" w:name="_Hlt536512952"/>
      <w:bookmarkEnd w:id="6"/>
      <w:bookmarkStart w:id="7" w:name="_Hlt536069701"/>
      <w:bookmarkEnd w:id="7"/>
      <w:bookmarkStart w:id="8" w:name="_Hlt9415189"/>
      <w:bookmarkEnd w:id="8"/>
      <w:bookmarkStart w:id="9" w:name="_Hlt535891864"/>
      <w:bookmarkEnd w:id="9"/>
      <w:bookmarkStart w:id="10" w:name="_Hlt3013568"/>
      <w:bookmarkEnd w:id="10"/>
      <w:bookmarkStart w:id="11" w:name="_Hlt535815812"/>
      <w:bookmarkEnd w:id="11"/>
      <w:bookmarkStart w:id="12" w:name="_Hlt755819"/>
      <w:bookmarkEnd w:id="12"/>
      <w:bookmarkStart w:id="13" w:name="_Hlt536512956"/>
      <w:bookmarkEnd w:id="13"/>
      <w:bookmarkStart w:id="14" w:name="_Hlt3694704"/>
      <w:bookmarkEnd w:id="14"/>
      <w:bookmarkStart w:id="15" w:name="_Hlt536244935"/>
      <w:bookmarkEnd w:id="15"/>
      <w:bookmarkStart w:id="16" w:name="_Hlt758338"/>
      <w:bookmarkEnd w:id="16"/>
      <w:bookmarkStart w:id="17" w:name="_Hlt535832662"/>
      <w:bookmarkEnd w:id="17"/>
      <w:bookmarkStart w:id="18" w:name="_Hlt535832675"/>
      <w:bookmarkEnd w:id="18"/>
      <w:r>
        <w:rPr>
          <w:rFonts w:ascii="宋体" w:hAnsi="宋体" w:eastAsia="宋体" w:cs="Arial Unicode MS"/>
          <w:b w:val="0"/>
          <w:sz w:val="21"/>
          <w:szCs w:val="21"/>
        </w:rPr>
        <w:fldChar w:fldCharType="begin"/>
      </w:r>
      <w:r>
        <w:rPr>
          <w:rFonts w:ascii="宋体" w:hAnsi="宋体" w:eastAsia="宋体" w:cs="Arial Unicode MS"/>
          <w:b w:val="0"/>
          <w:sz w:val="21"/>
          <w:szCs w:val="21"/>
        </w:rPr>
        <w:instrText xml:space="preserve"> TOC \o "1-7" \h \z \u </w:instrText>
      </w:r>
      <w:r>
        <w:rPr>
          <w:rFonts w:ascii="宋体" w:hAnsi="宋体" w:eastAsia="宋体" w:cs="Arial Unicode MS"/>
          <w:b w:val="0"/>
          <w:sz w:val="21"/>
          <w:szCs w:val="21"/>
        </w:rPr>
        <w:fldChar w:fldCharType="separate"/>
      </w:r>
      <w:r>
        <w:fldChar w:fldCharType="begin"/>
      </w:r>
      <w:r>
        <w:instrText xml:space="preserve"> HYPERLINK \l "_Toc104893860" </w:instrText>
      </w:r>
      <w:r>
        <w:fldChar w:fldCharType="separate"/>
      </w:r>
      <w:r>
        <w:rPr>
          <w:rStyle w:val="49"/>
          <w:rFonts w:ascii="微软雅黑" w:hAnsi="微软雅黑" w:eastAsia="微软雅黑"/>
        </w:rPr>
        <w:t>第一章 谈判公告（代谈判邀请函）</w:t>
      </w:r>
      <w:r>
        <w:tab/>
      </w:r>
      <w:r>
        <w:fldChar w:fldCharType="begin"/>
      </w:r>
      <w:r>
        <w:instrText xml:space="preserve"> PAGEREF _Toc104893860 \h </w:instrText>
      </w:r>
      <w:r>
        <w:fldChar w:fldCharType="separate"/>
      </w:r>
      <w:r>
        <w:t>1</w:t>
      </w:r>
      <w:r>
        <w:fldChar w:fldCharType="end"/>
      </w:r>
      <w:r>
        <w:fldChar w:fldCharType="end"/>
      </w:r>
    </w:p>
    <w:p w14:paraId="4C9460D4">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"_Toc104893861" </w:instrText>
      </w:r>
      <w:r>
        <w:fldChar w:fldCharType="separate"/>
      </w:r>
      <w:r>
        <w:rPr>
          <w:rStyle w:val="49"/>
          <w:rFonts w:ascii="宋体" w:hAnsi="宋体" w:cs="仿宋_GB2312"/>
          <w:b/>
        </w:rPr>
        <w:t>一、项目基本情况</w:t>
      </w:r>
      <w:r>
        <w:tab/>
      </w:r>
      <w:r>
        <w:fldChar w:fldCharType="begin"/>
      </w:r>
      <w:r>
        <w:instrText xml:space="preserve"> PAGEREF _Toc104893861 \h </w:instrText>
      </w:r>
      <w:r>
        <w:fldChar w:fldCharType="separate"/>
      </w:r>
      <w:r>
        <w:t>1</w:t>
      </w:r>
      <w:r>
        <w:fldChar w:fldCharType="end"/>
      </w:r>
      <w:r>
        <w:fldChar w:fldCharType="end"/>
      </w:r>
    </w:p>
    <w:p w14:paraId="658F15D1">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"_Toc104893862" </w:instrText>
      </w:r>
      <w:r>
        <w:fldChar w:fldCharType="separate"/>
      </w:r>
      <w:r>
        <w:rPr>
          <w:rStyle w:val="49"/>
          <w:rFonts w:ascii="宋体" w:hAnsi="宋体" w:cs="仿宋_GB2312"/>
          <w:b/>
        </w:rPr>
        <w:t>二、申请人的资格要求</w:t>
      </w:r>
      <w:r>
        <w:tab/>
      </w:r>
      <w:r>
        <w:fldChar w:fldCharType="begin"/>
      </w:r>
      <w:r>
        <w:instrText xml:space="preserve"> PAGEREF _Toc104893862 \h </w:instrText>
      </w:r>
      <w:r>
        <w:fldChar w:fldCharType="separate"/>
      </w:r>
      <w:r>
        <w:t>1</w:t>
      </w:r>
      <w:r>
        <w:fldChar w:fldCharType="end"/>
      </w:r>
      <w:r>
        <w:fldChar w:fldCharType="end"/>
      </w:r>
    </w:p>
    <w:p w14:paraId="184161AC">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"_Toc104893863" </w:instrText>
      </w:r>
      <w:r>
        <w:fldChar w:fldCharType="separate"/>
      </w:r>
      <w:r>
        <w:rPr>
          <w:rStyle w:val="49"/>
          <w:rFonts w:ascii="宋体" w:hAnsi="宋体" w:cs="仿宋_GB2312"/>
          <w:b/>
        </w:rPr>
        <w:t>三、获取采购文件</w:t>
      </w:r>
      <w:r>
        <w:tab/>
      </w:r>
      <w:r>
        <w:fldChar w:fldCharType="begin"/>
      </w:r>
      <w:r>
        <w:instrText xml:space="preserve"> PAGEREF _Toc104893863 \h </w:instrText>
      </w:r>
      <w:r>
        <w:fldChar w:fldCharType="separate"/>
      </w:r>
      <w:r>
        <w:t>1</w:t>
      </w:r>
      <w:r>
        <w:fldChar w:fldCharType="end"/>
      </w:r>
      <w:r>
        <w:fldChar w:fldCharType="end"/>
      </w:r>
    </w:p>
    <w:p w14:paraId="2D5C8DDB">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"_Toc104893864" </w:instrText>
      </w:r>
      <w:r>
        <w:fldChar w:fldCharType="separate"/>
      </w:r>
      <w:r>
        <w:rPr>
          <w:rStyle w:val="49"/>
          <w:rFonts w:ascii="宋体" w:hAnsi="宋体" w:cs="仿宋_GB2312"/>
          <w:b/>
        </w:rPr>
        <w:t>四、响应文件提交</w:t>
      </w:r>
      <w:r>
        <w:tab/>
      </w:r>
      <w:r>
        <w:fldChar w:fldCharType="begin"/>
      </w:r>
      <w:r>
        <w:instrText xml:space="preserve"> PAGEREF _Toc104893864 \h </w:instrText>
      </w:r>
      <w:r>
        <w:fldChar w:fldCharType="separate"/>
      </w:r>
      <w:r>
        <w:t>2</w:t>
      </w:r>
      <w:r>
        <w:fldChar w:fldCharType="end"/>
      </w:r>
      <w:r>
        <w:fldChar w:fldCharType="end"/>
      </w:r>
    </w:p>
    <w:p w14:paraId="0F56A026">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"_Toc104893865" </w:instrText>
      </w:r>
      <w:r>
        <w:fldChar w:fldCharType="separate"/>
      </w:r>
      <w:r>
        <w:rPr>
          <w:rStyle w:val="49"/>
          <w:rFonts w:ascii="宋体" w:hAnsi="宋体" w:cs="仿宋_GB2312"/>
          <w:b/>
        </w:rPr>
        <w:t>五、开启</w:t>
      </w:r>
      <w:r>
        <w:tab/>
      </w:r>
      <w:r>
        <w:fldChar w:fldCharType="begin"/>
      </w:r>
      <w:r>
        <w:instrText xml:space="preserve"> PAGEREF _Toc104893865 \h </w:instrText>
      </w:r>
      <w:r>
        <w:fldChar w:fldCharType="separate"/>
      </w:r>
      <w:r>
        <w:t>2</w:t>
      </w:r>
      <w:r>
        <w:fldChar w:fldCharType="end"/>
      </w:r>
      <w:r>
        <w:fldChar w:fldCharType="end"/>
      </w:r>
    </w:p>
    <w:p w14:paraId="66E74313">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"_Toc104893866" </w:instrText>
      </w:r>
      <w:r>
        <w:fldChar w:fldCharType="separate"/>
      </w:r>
      <w:r>
        <w:rPr>
          <w:rStyle w:val="49"/>
          <w:rFonts w:ascii="宋体" w:hAnsi="宋体" w:cs="仿宋_GB2312"/>
          <w:b/>
        </w:rPr>
        <w:t>六、公告期限</w:t>
      </w:r>
      <w:r>
        <w:tab/>
      </w:r>
      <w:r>
        <w:fldChar w:fldCharType="begin"/>
      </w:r>
      <w:r>
        <w:instrText xml:space="preserve"> PAGEREF _Toc104893866 \h </w:instrText>
      </w:r>
      <w:r>
        <w:fldChar w:fldCharType="separate"/>
      </w:r>
      <w:r>
        <w:t>2</w:t>
      </w:r>
      <w:r>
        <w:fldChar w:fldCharType="end"/>
      </w:r>
      <w:r>
        <w:fldChar w:fldCharType="end"/>
      </w:r>
    </w:p>
    <w:p w14:paraId="14D5AA27">
      <w:pPr>
        <w:pStyle w:val="35"/>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smallCaps w:val="0"/>
          <w:sz w:val="21"/>
          <w:szCs w:val="22"/>
        </w:rPr>
      </w:pPr>
      <w:r>
        <w:fldChar w:fldCharType="begin"/>
      </w:r>
      <w:r>
        <w:instrText xml:space="preserve"> HYPERLINK \l "_Toc104893868" </w:instrText>
      </w:r>
      <w:r>
        <w:fldChar w:fldCharType="separate"/>
      </w:r>
      <w:r>
        <w:rPr>
          <w:rStyle w:val="49"/>
          <w:rFonts w:ascii="宋体" w:hAnsi="宋体" w:cs="仿宋_GB2312"/>
          <w:b/>
        </w:rPr>
        <w:t>八、</w:t>
      </w:r>
      <w:r>
        <w:rPr>
          <w:rStyle w:val="49"/>
          <w:rFonts w:hint="eastAsia" w:ascii="宋体" w:hAnsi="宋体" w:cs="仿宋_GB2312"/>
          <w:b/>
          <w:lang w:val="en-US" w:eastAsia="zh-CN"/>
        </w:rPr>
        <w:t>采购人</w:t>
      </w:r>
      <w:r>
        <w:rPr>
          <w:rStyle w:val="49"/>
          <w:rFonts w:ascii="宋体" w:hAnsi="宋体" w:cs="仿宋_GB2312"/>
          <w:b/>
        </w:rPr>
        <w:t>联系</w:t>
      </w:r>
      <w:r>
        <w:rPr>
          <w:rStyle w:val="49"/>
          <w:rFonts w:hint="eastAsia" w:ascii="宋体" w:hAnsi="宋体" w:cs="仿宋_GB2312"/>
          <w:b/>
          <w:lang w:val="en-US" w:eastAsia="zh-CN"/>
        </w:rPr>
        <w:t>方式</w:t>
      </w:r>
      <w:r>
        <w:tab/>
      </w:r>
      <w:r>
        <w:fldChar w:fldCharType="begin"/>
      </w:r>
      <w:r>
        <w:instrText xml:space="preserve"> PAGEREF _Toc104893868 \h </w:instrText>
      </w:r>
      <w:r>
        <w:fldChar w:fldCharType="separate"/>
      </w:r>
      <w:r>
        <w:t>2</w:t>
      </w:r>
      <w:r>
        <w:fldChar w:fldCharType="end"/>
      </w:r>
      <w:r>
        <w:fldChar w:fldCharType="end"/>
      </w:r>
    </w:p>
    <w:p w14:paraId="2008B700">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b w:val="0"/>
          <w:bCs w:val="0"/>
          <w:caps w:val="0"/>
          <w:sz w:val="21"/>
          <w:szCs w:val="22"/>
        </w:rPr>
      </w:pPr>
      <w:r>
        <w:fldChar w:fldCharType="begin"/>
      </w:r>
      <w:r>
        <w:instrText xml:space="preserve"> HYPERLINK \l "_Toc104893869" </w:instrText>
      </w:r>
      <w:r>
        <w:fldChar w:fldCharType="separate"/>
      </w:r>
      <w:r>
        <w:rPr>
          <w:rStyle w:val="49"/>
          <w:rFonts w:ascii="微软雅黑" w:hAnsi="微软雅黑" w:eastAsia="微软雅黑"/>
        </w:rPr>
        <w:t>第二章 供应商须知</w:t>
      </w:r>
      <w:r>
        <w:tab/>
      </w:r>
      <w:r>
        <w:fldChar w:fldCharType="begin"/>
      </w:r>
      <w:r>
        <w:instrText xml:space="preserve"> PAGEREF _Toc104893869 \h </w:instrText>
      </w:r>
      <w:r>
        <w:fldChar w:fldCharType="separate"/>
      </w:r>
      <w:r>
        <w:t>3</w:t>
      </w:r>
      <w:r>
        <w:fldChar w:fldCharType="end"/>
      </w:r>
      <w:r>
        <w:fldChar w:fldCharType="end"/>
      </w:r>
    </w:p>
    <w:p w14:paraId="0E651179">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b w:val="0"/>
          <w:bCs w:val="0"/>
          <w:caps w:val="0"/>
          <w:sz w:val="21"/>
          <w:szCs w:val="22"/>
        </w:rPr>
      </w:pPr>
      <w:r>
        <w:fldChar w:fldCharType="begin"/>
      </w:r>
      <w:r>
        <w:instrText xml:space="preserve"> HYPERLINK \l "_Toc104893916" </w:instrText>
      </w:r>
      <w:r>
        <w:fldChar w:fldCharType="separate"/>
      </w:r>
      <w:r>
        <w:rPr>
          <w:rStyle w:val="49"/>
          <w:rFonts w:ascii="微软雅黑" w:hAnsi="微软雅黑" w:eastAsia="微软雅黑"/>
        </w:rPr>
        <w:t>第三章 项目采购需求</w:t>
      </w:r>
      <w:r>
        <w:tab/>
      </w:r>
      <w:r>
        <w:fldChar w:fldCharType="begin"/>
      </w:r>
      <w:r>
        <w:instrText xml:space="preserve"> PAGEREF _Toc104893916 \h </w:instrText>
      </w:r>
      <w:r>
        <w:fldChar w:fldCharType="separate"/>
      </w:r>
      <w:r>
        <w:t>14</w:t>
      </w:r>
      <w:r>
        <w:fldChar w:fldCharType="end"/>
      </w:r>
      <w:r>
        <w:fldChar w:fldCharType="end"/>
      </w:r>
    </w:p>
    <w:p w14:paraId="14AC78C1">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b w:val="0"/>
          <w:bCs w:val="0"/>
          <w:caps w:val="0"/>
          <w:sz w:val="21"/>
          <w:szCs w:val="22"/>
        </w:rPr>
      </w:pPr>
      <w:r>
        <w:fldChar w:fldCharType="begin"/>
      </w:r>
      <w:r>
        <w:instrText xml:space="preserve"> HYPERLINK \l "_Toc104893917" </w:instrText>
      </w:r>
      <w:r>
        <w:fldChar w:fldCharType="separate"/>
      </w:r>
      <w:r>
        <w:rPr>
          <w:rStyle w:val="49"/>
          <w:rFonts w:ascii="微软雅黑" w:hAnsi="微软雅黑" w:eastAsia="微软雅黑"/>
        </w:rPr>
        <w:t>第四章 合同主要条款</w:t>
      </w:r>
      <w:r>
        <w:tab/>
      </w:r>
      <w:r>
        <w:fldChar w:fldCharType="begin"/>
      </w:r>
      <w:r>
        <w:instrText xml:space="preserve"> PAGEREF _Toc104893917 \h </w:instrText>
      </w:r>
      <w:r>
        <w:fldChar w:fldCharType="separate"/>
      </w:r>
      <w:r>
        <w:t>15</w:t>
      </w:r>
      <w:r>
        <w:fldChar w:fldCharType="end"/>
      </w:r>
      <w:r>
        <w:fldChar w:fldCharType="end"/>
      </w:r>
    </w:p>
    <w:p w14:paraId="69B67D38">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hAnsiTheme="minorHAnsi" w:eastAsiaTheme="minorEastAsia" w:cstheme="minorBidi"/>
          <w:b w:val="0"/>
          <w:bCs w:val="0"/>
          <w:caps w:val="0"/>
          <w:sz w:val="21"/>
          <w:szCs w:val="22"/>
        </w:rPr>
      </w:pPr>
      <w:r>
        <w:fldChar w:fldCharType="begin"/>
      </w:r>
      <w:r>
        <w:instrText xml:space="preserve"> HYPERLINK \l "_Toc104893918" </w:instrText>
      </w:r>
      <w:r>
        <w:fldChar w:fldCharType="separate"/>
      </w:r>
      <w:r>
        <w:rPr>
          <w:rStyle w:val="49"/>
          <w:rFonts w:ascii="微软雅黑" w:hAnsi="微软雅黑" w:eastAsia="微软雅黑"/>
        </w:rPr>
        <w:t>第五章 评审标准</w:t>
      </w:r>
      <w:r>
        <w:tab/>
      </w:r>
      <w:r>
        <w:fldChar w:fldCharType="begin"/>
      </w:r>
      <w:r>
        <w:instrText xml:space="preserve"> PAGEREF _Toc104893918 \h </w:instrText>
      </w:r>
      <w:r>
        <w:fldChar w:fldCharType="separate"/>
      </w:r>
      <w:r>
        <w:t>16</w:t>
      </w:r>
      <w:r>
        <w:fldChar w:fldCharType="end"/>
      </w:r>
      <w:r>
        <w:fldChar w:fldCharType="end"/>
      </w:r>
    </w:p>
    <w:p w14:paraId="6B802F9C">
      <w:pPr>
        <w:pStyle w:val="28"/>
        <w:keepNext w:val="0"/>
        <w:keepLines w:val="0"/>
        <w:pageBreakBefore w:val="0"/>
        <w:widowControl w:val="0"/>
        <w:tabs>
          <w:tab w:val="right" w:leader="dot" w:pos="8303"/>
        </w:tabs>
        <w:kinsoku/>
        <w:wordWrap/>
        <w:overflowPunct/>
        <w:topLinePunct w:val="0"/>
        <w:autoSpaceDE/>
        <w:autoSpaceDN/>
        <w:bidi w:val="0"/>
        <w:adjustRightInd/>
        <w:snapToGrid/>
        <w:spacing w:line="360" w:lineRule="auto"/>
        <w:textAlignment w:val="auto"/>
        <w:rPr>
          <w:rFonts w:ascii="宋体" w:hAnsi="宋体" w:eastAsia="宋体" w:cs="Arial Unicode MS"/>
          <w:b w:val="0"/>
          <w:sz w:val="21"/>
          <w:szCs w:val="21"/>
        </w:rPr>
        <w:sectPr>
          <w:headerReference r:id="rId3" w:type="default"/>
          <w:footerReference r:id="rId4" w:type="default"/>
          <w:type w:val="nextColumn"/>
          <w:pgSz w:w="11907" w:h="16840"/>
          <w:pgMar w:top="1440" w:right="1797" w:bottom="1440" w:left="1797" w:header="907" w:footer="907" w:gutter="0"/>
          <w:pgNumType w:start="1"/>
          <w:cols w:space="720" w:num="1"/>
          <w:docGrid w:linePitch="312" w:charSpace="0"/>
        </w:sectPr>
      </w:pPr>
      <w:r>
        <w:fldChar w:fldCharType="begin"/>
      </w:r>
      <w:r>
        <w:instrText xml:space="preserve"> HYPERLINK \l "_Toc104893922" </w:instrText>
      </w:r>
      <w:r>
        <w:fldChar w:fldCharType="separate"/>
      </w:r>
      <w:r>
        <w:rPr>
          <w:rStyle w:val="49"/>
          <w:rFonts w:ascii="微软雅黑" w:hAnsi="微软雅黑" w:eastAsia="微软雅黑"/>
        </w:rPr>
        <w:t>第六章 响应文件的格式</w:t>
      </w:r>
      <w:r>
        <w:tab/>
      </w:r>
      <w:r>
        <w:fldChar w:fldCharType="begin"/>
      </w:r>
      <w:r>
        <w:instrText xml:space="preserve"> PAGEREF _Toc104893922 \h </w:instrText>
      </w:r>
      <w:r>
        <w:fldChar w:fldCharType="separate"/>
      </w:r>
      <w:r>
        <w:t>19</w:t>
      </w:r>
      <w:r>
        <w:fldChar w:fldCharType="end"/>
      </w:r>
      <w:r>
        <w:fldChar w:fldCharType="end"/>
      </w:r>
      <w:r>
        <w:rPr>
          <w:rFonts w:ascii="宋体" w:hAnsi="宋体" w:eastAsia="宋体" w:cs="Arial Unicode MS"/>
          <w:b w:val="0"/>
          <w:sz w:val="21"/>
          <w:szCs w:val="21"/>
        </w:rPr>
        <w:fldChar w:fldCharType="end"/>
      </w:r>
    </w:p>
    <w:p w14:paraId="675F18DD">
      <w:pPr>
        <w:pStyle w:val="3"/>
        <w:spacing w:before="0" w:after="0" w:line="360" w:lineRule="auto"/>
        <w:rPr>
          <w:rFonts w:ascii="微软雅黑" w:hAnsi="微软雅黑" w:eastAsia="微软雅黑"/>
          <w:szCs w:val="32"/>
        </w:rPr>
      </w:pPr>
      <w:bookmarkStart w:id="19" w:name="_Hlt9666678"/>
      <w:bookmarkEnd w:id="19"/>
      <w:bookmarkStart w:id="20" w:name="_Toc477283123"/>
      <w:bookmarkStart w:id="21" w:name="_Toc104893860"/>
      <w:bookmarkStart w:id="22" w:name="_Toc89809494"/>
      <w:bookmarkStart w:id="23" w:name="_Toc477625988"/>
      <w:r>
        <w:rPr>
          <w:rFonts w:ascii="微软雅黑" w:hAnsi="微软雅黑" w:eastAsia="微软雅黑"/>
          <w:szCs w:val="32"/>
        </w:rPr>
        <w:t>第一章</w:t>
      </w:r>
      <w:r>
        <w:rPr>
          <w:rFonts w:hint="eastAsia" w:ascii="微软雅黑" w:hAnsi="微软雅黑" w:eastAsia="微软雅黑"/>
          <w:szCs w:val="32"/>
        </w:rPr>
        <w:t xml:space="preserve"> 谈判公告（代谈判邀请函）</w:t>
      </w:r>
      <w:bookmarkEnd w:id="20"/>
      <w:bookmarkEnd w:id="21"/>
      <w:bookmarkEnd w:id="22"/>
      <w:bookmarkEnd w:id="23"/>
    </w:p>
    <w:p w14:paraId="75DDC6CC">
      <w:pPr>
        <w:keepNext/>
        <w:keepLines/>
        <w:spacing w:line="360" w:lineRule="auto"/>
        <w:ind w:firstLine="482" w:firstLineChars="200"/>
        <w:outlineLvl w:val="1"/>
        <w:rPr>
          <w:rFonts w:ascii="宋体" w:hAnsi="宋体" w:cs="仿宋_GB2312"/>
          <w:b/>
          <w:sz w:val="24"/>
        </w:rPr>
      </w:pPr>
      <w:bookmarkStart w:id="24" w:name="_Toc89808438"/>
      <w:bookmarkStart w:id="25" w:name="_Toc104893861"/>
      <w:bookmarkStart w:id="26" w:name="_Toc477032410"/>
      <w:bookmarkStart w:id="27" w:name="_Toc535832512"/>
      <w:r>
        <w:rPr>
          <w:rFonts w:hint="eastAsia" w:ascii="宋体" w:hAnsi="宋体" w:cs="仿宋_GB2312"/>
          <w:b/>
          <w:sz w:val="24"/>
        </w:rPr>
        <w:t>一、项目基本情况</w:t>
      </w:r>
      <w:bookmarkEnd w:id="24"/>
      <w:bookmarkEnd w:id="25"/>
    </w:p>
    <w:p w14:paraId="64E1CF74">
      <w:pPr>
        <w:spacing w:line="360" w:lineRule="auto"/>
        <w:ind w:firstLine="480" w:firstLineChars="200"/>
        <w:rPr>
          <w:rFonts w:ascii="宋体" w:hAnsi="宋体" w:cs="仿宋_GB2312"/>
          <w:sz w:val="24"/>
          <w:u w:val="single"/>
        </w:rPr>
      </w:pPr>
      <w:r>
        <w:rPr>
          <w:rFonts w:hint="eastAsia" w:ascii="宋体" w:hAnsi="宋体" w:cs="仿宋_GB2312"/>
          <w:sz w:val="24"/>
          <w:lang w:val="en-US" w:eastAsia="zh-CN"/>
        </w:rPr>
        <w:t>1</w:t>
      </w:r>
      <w:r>
        <w:rPr>
          <w:rFonts w:ascii="宋体" w:hAnsi="宋体" w:cs="仿宋_GB2312"/>
          <w:sz w:val="24"/>
        </w:rPr>
        <w:t>.</w:t>
      </w:r>
      <w:r>
        <w:rPr>
          <w:rFonts w:hint="eastAsia" w:ascii="宋体" w:hAnsi="宋体" w:cs="仿宋_GB2312"/>
          <w:sz w:val="24"/>
        </w:rPr>
        <w:t>项目名称：</w:t>
      </w:r>
      <w:r>
        <w:rPr>
          <w:rFonts w:hint="eastAsia" w:ascii="宋体" w:hAnsi="宋体" w:eastAsia="宋体" w:cs="仿宋_GB2312"/>
          <w:sz w:val="24"/>
          <w:szCs w:val="24"/>
        </w:rPr>
        <w:t>2025年中国精神谱系视频拍摄</w:t>
      </w:r>
      <w:r>
        <w:rPr>
          <w:rFonts w:hint="eastAsia" w:ascii="宋体" w:hAnsi="宋体" w:eastAsia="宋体" w:cs="仿宋_GB2312"/>
          <w:sz w:val="24"/>
          <w:szCs w:val="24"/>
          <w:lang w:val="en-US" w:eastAsia="zh-CN"/>
        </w:rPr>
        <w:t>项目</w:t>
      </w:r>
    </w:p>
    <w:p w14:paraId="5D458BFF">
      <w:pPr>
        <w:spacing w:line="360" w:lineRule="auto"/>
        <w:ind w:firstLine="480" w:firstLineChars="200"/>
        <w:rPr>
          <w:rFonts w:ascii="宋体" w:hAnsi="宋体" w:cs="仿宋_GB2312"/>
          <w:sz w:val="24"/>
        </w:rPr>
      </w:pPr>
      <w:r>
        <w:rPr>
          <w:rFonts w:hint="eastAsia" w:ascii="宋体" w:hAnsi="宋体" w:cs="仿宋_GB2312"/>
          <w:sz w:val="24"/>
          <w:lang w:val="en-US" w:eastAsia="zh-CN"/>
        </w:rPr>
        <w:t>2</w:t>
      </w:r>
      <w:r>
        <w:rPr>
          <w:rFonts w:ascii="宋体" w:hAnsi="宋体" w:cs="仿宋_GB2312"/>
          <w:sz w:val="24"/>
        </w:rPr>
        <w:t>.</w:t>
      </w:r>
      <w:r>
        <w:rPr>
          <w:rFonts w:hint="eastAsia" w:ascii="宋体" w:hAnsi="宋体" w:cs="仿宋_GB2312"/>
          <w:sz w:val="24"/>
        </w:rPr>
        <w:t>采购方式：竞争性谈判</w:t>
      </w:r>
    </w:p>
    <w:p w14:paraId="45223A3F">
      <w:pPr>
        <w:spacing w:line="360" w:lineRule="auto"/>
        <w:ind w:firstLine="480" w:firstLineChars="200"/>
        <w:rPr>
          <w:rFonts w:ascii="宋体" w:hAnsi="宋体" w:cs="仿宋_GB2312"/>
          <w:sz w:val="24"/>
        </w:rPr>
      </w:pPr>
      <w:r>
        <w:rPr>
          <w:rFonts w:hint="eastAsia" w:ascii="宋体" w:hAnsi="宋体" w:cs="仿宋_GB2312"/>
          <w:sz w:val="24"/>
          <w:lang w:val="en-US" w:eastAsia="zh-CN"/>
        </w:rPr>
        <w:t>3</w:t>
      </w:r>
      <w:r>
        <w:rPr>
          <w:rFonts w:ascii="宋体" w:hAnsi="宋体" w:cs="仿宋_GB2312"/>
          <w:sz w:val="24"/>
        </w:rPr>
        <w:t>.</w:t>
      </w:r>
      <w:r>
        <w:rPr>
          <w:rFonts w:hint="eastAsia" w:ascii="宋体" w:hAnsi="宋体" w:cs="仿宋_GB2312"/>
          <w:sz w:val="24"/>
        </w:rPr>
        <w:t>预算金额：</w:t>
      </w:r>
      <w:r>
        <w:rPr>
          <w:rFonts w:hint="eastAsia" w:ascii="宋体" w:hAnsi="宋体" w:cs="仿宋_GB2312"/>
          <w:sz w:val="24"/>
          <w:lang w:val="en-US" w:eastAsia="zh-CN"/>
        </w:rPr>
        <w:t>9</w:t>
      </w:r>
      <w:r>
        <w:rPr>
          <w:rFonts w:hint="eastAsia" w:ascii="宋体" w:hAnsi="宋体" w:cs="仿宋_GB2312"/>
          <w:sz w:val="24"/>
        </w:rPr>
        <w:t>万元</w:t>
      </w:r>
    </w:p>
    <w:p w14:paraId="5209C144">
      <w:pPr>
        <w:spacing w:line="360" w:lineRule="auto"/>
        <w:ind w:firstLine="480" w:firstLineChars="200"/>
        <w:rPr>
          <w:rFonts w:ascii="宋体" w:hAnsi="宋体" w:cs="仿宋_GB2312"/>
          <w:sz w:val="24"/>
        </w:rPr>
      </w:pPr>
      <w:r>
        <w:rPr>
          <w:rFonts w:hint="eastAsia" w:ascii="宋体" w:hAnsi="宋体" w:cs="仿宋_GB2312"/>
          <w:sz w:val="24"/>
          <w:lang w:val="en-US" w:eastAsia="zh-CN"/>
        </w:rPr>
        <w:t>4</w:t>
      </w:r>
      <w:r>
        <w:rPr>
          <w:rFonts w:ascii="宋体" w:hAnsi="宋体" w:cs="仿宋_GB2312"/>
          <w:sz w:val="24"/>
        </w:rPr>
        <w:t>.</w:t>
      </w:r>
      <w:r>
        <w:rPr>
          <w:rFonts w:hint="eastAsia" w:ascii="宋体" w:hAnsi="宋体" w:cs="仿宋_GB2312"/>
          <w:sz w:val="24"/>
        </w:rPr>
        <w:t>最高限价：</w:t>
      </w:r>
      <w:r>
        <w:rPr>
          <w:rFonts w:hint="eastAsia" w:ascii="宋体" w:hAnsi="宋体" w:cs="仿宋_GB2312"/>
          <w:sz w:val="24"/>
          <w:lang w:val="en-US" w:eastAsia="zh-CN"/>
        </w:rPr>
        <w:t>9</w:t>
      </w:r>
      <w:r>
        <w:rPr>
          <w:rFonts w:hint="eastAsia" w:ascii="宋体" w:hAnsi="宋体" w:cs="仿宋_GB2312"/>
          <w:sz w:val="24"/>
        </w:rPr>
        <w:t>万元</w:t>
      </w:r>
    </w:p>
    <w:p w14:paraId="4EEA0CC4">
      <w:pPr>
        <w:adjustRightInd w:val="0"/>
        <w:snapToGrid w:val="0"/>
        <w:spacing w:line="360" w:lineRule="auto"/>
        <w:ind w:firstLine="480" w:firstLineChars="200"/>
        <w:rPr>
          <w:rFonts w:hint="default" w:ascii="宋体" w:hAnsi="宋体" w:cs="仿宋_GB2312"/>
          <w:sz w:val="24"/>
          <w:lang w:val="en-US"/>
        </w:rPr>
      </w:pPr>
      <w:r>
        <w:rPr>
          <w:rFonts w:hint="eastAsia" w:ascii="宋体" w:hAnsi="宋体" w:cs="仿宋_GB2312"/>
          <w:sz w:val="24"/>
          <w:lang w:val="en-US" w:eastAsia="zh-CN"/>
        </w:rPr>
        <w:t>5</w:t>
      </w:r>
      <w:r>
        <w:rPr>
          <w:rFonts w:ascii="宋体" w:hAnsi="宋体" w:cs="仿宋_GB2312"/>
          <w:sz w:val="24"/>
        </w:rPr>
        <w:t>.</w:t>
      </w:r>
      <w:r>
        <w:rPr>
          <w:rFonts w:hint="eastAsia" w:ascii="宋体" w:hAnsi="宋体" w:cs="仿宋_GB2312"/>
          <w:sz w:val="24"/>
        </w:rPr>
        <w:t>采购需求：</w:t>
      </w:r>
      <w:r>
        <w:rPr>
          <w:rFonts w:hint="eastAsia" w:ascii="宋体" w:hAnsi="宋体" w:eastAsia="宋体" w:cs="仿宋_GB2312"/>
          <w:sz w:val="24"/>
          <w:szCs w:val="24"/>
          <w:lang w:val="en-US" w:eastAsia="zh-CN"/>
        </w:rPr>
        <w:t>为持续做好中国精神谱系宣传教育工作，拟开展2025年拍摄制作工作，本次共拍摄10人共10集，每集时长2-</w:t>
      </w:r>
      <w:r>
        <w:rPr>
          <w:rFonts w:hint="eastAsia" w:ascii="宋体" w:hAnsi="宋体" w:cs="仿宋_GB2312"/>
          <w:sz w:val="24"/>
          <w:szCs w:val="24"/>
          <w:lang w:val="en-US" w:eastAsia="zh-CN"/>
        </w:rPr>
        <w:t>5</w:t>
      </w:r>
      <w:r>
        <w:rPr>
          <w:rFonts w:hint="eastAsia" w:ascii="宋体" w:hAnsi="宋体" w:eastAsia="宋体" w:cs="仿宋_GB2312"/>
          <w:sz w:val="24"/>
          <w:szCs w:val="24"/>
          <w:lang w:val="en-US" w:eastAsia="zh-CN"/>
        </w:rPr>
        <w:t>分钟内，双机位</w:t>
      </w:r>
      <w:r>
        <w:rPr>
          <w:rFonts w:hint="eastAsia" w:ascii="宋体" w:hAnsi="宋体" w:cs="仿宋_GB2312"/>
          <w:sz w:val="24"/>
          <w:szCs w:val="24"/>
          <w:lang w:val="en-US" w:eastAsia="zh-CN"/>
        </w:rPr>
        <w:t>拍摄，含化妆、灯光、剪辑、配乐、片头、引用素材等视频制作全过程各项事宜。视频分辨率不低于</w:t>
      </w:r>
      <w:r>
        <w:rPr>
          <w:rFonts w:hint="eastAsia" w:ascii="宋体" w:hAnsi="宋体" w:eastAsia="宋体" w:cs="仿宋_GB2312"/>
          <w:sz w:val="24"/>
          <w:szCs w:val="24"/>
          <w:lang w:val="en-US" w:eastAsia="zh-CN"/>
        </w:rPr>
        <w:t>1080p（1920×1080像素）</w:t>
      </w:r>
      <w:r>
        <w:rPr>
          <w:rFonts w:hint="eastAsia" w:ascii="宋体" w:hAnsi="宋体" w:cs="仿宋_GB2312"/>
          <w:sz w:val="24"/>
          <w:szCs w:val="24"/>
          <w:lang w:val="en-US" w:eastAsia="zh-CN"/>
        </w:rPr>
        <w:t>，常见的高清视频格式。</w:t>
      </w:r>
    </w:p>
    <w:p w14:paraId="6FBFB0BF">
      <w:pPr>
        <w:spacing w:line="360" w:lineRule="auto"/>
        <w:ind w:firstLine="480" w:firstLineChars="200"/>
        <w:rPr>
          <w:rFonts w:hint="default" w:ascii="宋体" w:hAnsi="宋体" w:eastAsia="宋体" w:cs="仿宋_GB2312"/>
          <w:sz w:val="24"/>
          <w:lang w:val="en-US" w:eastAsia="zh-CN"/>
        </w:rPr>
      </w:pPr>
      <w:r>
        <w:rPr>
          <w:rFonts w:hint="eastAsia" w:ascii="宋体" w:hAnsi="宋体" w:cs="仿宋_GB2312"/>
          <w:sz w:val="24"/>
          <w:lang w:val="en-US" w:eastAsia="zh-CN"/>
        </w:rPr>
        <w:t>6</w:t>
      </w:r>
      <w:r>
        <w:rPr>
          <w:rFonts w:ascii="宋体" w:hAnsi="宋体" w:cs="仿宋_GB2312"/>
          <w:sz w:val="24"/>
        </w:rPr>
        <w:t>.</w:t>
      </w:r>
      <w:r>
        <w:rPr>
          <w:rFonts w:hint="eastAsia" w:ascii="宋体" w:hAnsi="宋体" w:cs="仿宋_GB2312"/>
          <w:sz w:val="24"/>
        </w:rPr>
        <w:t>合同履行期限：</w:t>
      </w:r>
      <w:r>
        <w:rPr>
          <w:rFonts w:hint="eastAsia" w:ascii="宋体" w:hAnsi="宋体" w:cs="仿宋_GB2312"/>
          <w:sz w:val="24"/>
          <w:lang w:val="en-US" w:eastAsia="zh-CN"/>
        </w:rPr>
        <w:t>协商拟定</w:t>
      </w:r>
    </w:p>
    <w:p w14:paraId="5427A406">
      <w:pPr>
        <w:spacing w:line="360" w:lineRule="auto"/>
        <w:ind w:firstLine="480" w:firstLineChars="200"/>
        <w:rPr>
          <w:rFonts w:hint="eastAsia" w:ascii="宋体" w:hAnsi="宋体" w:eastAsia="宋体" w:cs="仿宋_GB2312"/>
          <w:sz w:val="24"/>
          <w:lang w:eastAsia="zh-CN"/>
        </w:rPr>
      </w:pPr>
      <w:r>
        <w:rPr>
          <w:rFonts w:hint="eastAsia" w:ascii="宋体" w:hAnsi="宋体" w:cs="仿宋_GB2312"/>
          <w:sz w:val="24"/>
          <w:lang w:val="en-US" w:eastAsia="zh-CN"/>
        </w:rPr>
        <w:t>7</w:t>
      </w:r>
      <w:r>
        <w:rPr>
          <w:rFonts w:ascii="宋体" w:hAnsi="宋体" w:cs="仿宋_GB2312"/>
          <w:sz w:val="24"/>
        </w:rPr>
        <w:t>.</w:t>
      </w:r>
      <w:r>
        <w:rPr>
          <w:rFonts w:hint="eastAsia" w:ascii="宋体" w:hAnsi="宋体" w:cs="仿宋_GB2312"/>
          <w:sz w:val="24"/>
        </w:rPr>
        <w:t>本项目（是/否）接受联合体投标：</w:t>
      </w:r>
      <w:r>
        <w:rPr>
          <w:rFonts w:hint="eastAsia" w:ascii="宋体" w:hAnsi="宋体" w:cs="仿宋_GB2312"/>
          <w:sz w:val="24"/>
          <w:lang w:val="en-US" w:eastAsia="zh-CN"/>
        </w:rPr>
        <w:t>否</w:t>
      </w:r>
    </w:p>
    <w:p w14:paraId="56474A4A">
      <w:pPr>
        <w:keepNext/>
        <w:keepLines/>
        <w:spacing w:line="360" w:lineRule="auto"/>
        <w:ind w:firstLine="482" w:firstLineChars="200"/>
        <w:outlineLvl w:val="1"/>
        <w:rPr>
          <w:rFonts w:ascii="宋体" w:hAnsi="宋体" w:cs="仿宋_GB2312"/>
          <w:b/>
          <w:sz w:val="24"/>
        </w:rPr>
      </w:pPr>
      <w:bookmarkStart w:id="28" w:name="_Toc104893862"/>
      <w:bookmarkStart w:id="29" w:name="_Toc28359090"/>
      <w:bookmarkStart w:id="30" w:name="_Toc35393799"/>
      <w:bookmarkStart w:id="31" w:name="_Toc28359013"/>
      <w:bookmarkStart w:id="32" w:name="_Toc35393630"/>
      <w:bookmarkStart w:id="33" w:name="_Toc89808439"/>
      <w:r>
        <w:rPr>
          <w:rFonts w:hint="eastAsia" w:ascii="宋体" w:hAnsi="宋体" w:cs="仿宋_GB2312"/>
          <w:b/>
          <w:sz w:val="24"/>
        </w:rPr>
        <w:t>二、申请人的资格要求</w:t>
      </w:r>
      <w:bookmarkEnd w:id="28"/>
      <w:bookmarkEnd w:id="29"/>
      <w:bookmarkEnd w:id="30"/>
      <w:bookmarkEnd w:id="31"/>
      <w:bookmarkEnd w:id="32"/>
      <w:bookmarkEnd w:id="33"/>
    </w:p>
    <w:p w14:paraId="00F628CE">
      <w:pPr>
        <w:adjustRightInd w:val="0"/>
        <w:snapToGrid w:val="0"/>
        <w:spacing w:line="360" w:lineRule="auto"/>
        <w:ind w:firstLine="480" w:firstLineChars="200"/>
        <w:rPr>
          <w:rFonts w:ascii="宋体" w:hAnsi="宋体" w:cs="仿宋_GB2312"/>
          <w:sz w:val="24"/>
          <w:lang w:val="hr-HR"/>
        </w:rPr>
      </w:pPr>
      <w:bookmarkStart w:id="34" w:name="_Toc28359014"/>
      <w:bookmarkStart w:id="35" w:name="_Toc28359091"/>
      <w:r>
        <w:rPr>
          <w:rFonts w:ascii="宋体" w:hAnsi="宋体" w:cs="仿宋_GB2312"/>
          <w:sz w:val="24"/>
          <w:lang w:val="hr-HR"/>
        </w:rPr>
        <w:t>1.</w:t>
      </w:r>
      <w:r>
        <w:rPr>
          <w:rFonts w:hint="eastAsia" w:ascii="宋体" w:hAnsi="宋体" w:cs="仿宋_GB2312"/>
          <w:sz w:val="24"/>
          <w:lang w:val="en-US" w:eastAsia="zh-CN"/>
        </w:rPr>
        <w:t>供应商应</w:t>
      </w:r>
      <w:r>
        <w:rPr>
          <w:rFonts w:hint="eastAsia" w:ascii="宋体" w:hAnsi="宋体" w:cs="仿宋_GB2312"/>
          <w:sz w:val="24"/>
          <w:lang w:val="hr-HR"/>
        </w:rPr>
        <w:t>满足</w:t>
      </w:r>
      <w:r>
        <w:rPr>
          <w:rFonts w:hint="eastAsia" w:ascii="宋体" w:hAnsi="宋体" w:cs="仿宋_GB2312"/>
          <w:sz w:val="24"/>
          <w:lang w:val="en-US" w:eastAsia="zh-CN"/>
        </w:rPr>
        <w:t>以下要求</w:t>
      </w:r>
      <w:r>
        <w:rPr>
          <w:rFonts w:hint="eastAsia" w:ascii="宋体" w:hAnsi="宋体" w:cs="仿宋_GB2312"/>
          <w:sz w:val="24"/>
          <w:lang w:val="hr-HR"/>
        </w:rPr>
        <w:t>：</w:t>
      </w:r>
    </w:p>
    <w:p w14:paraId="213793DB">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（1）具有独立承担民事责任的能力；</w:t>
      </w:r>
    </w:p>
    <w:p w14:paraId="364C0954">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（2）具有良好的商业信誉和健全的财务会计制度；</w:t>
      </w:r>
    </w:p>
    <w:p w14:paraId="331DA2BC">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（3）具有履行合同所必需的设备和专业技术能力；</w:t>
      </w:r>
    </w:p>
    <w:p w14:paraId="4D3204B6">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（4）有依法缴纳税收和社会保障资金的良好记录；</w:t>
      </w:r>
    </w:p>
    <w:p w14:paraId="5A548C11">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（5）参加采购活动前三年内，在经营活动中没有重大违法记录；</w:t>
      </w:r>
    </w:p>
    <w:p w14:paraId="66BC9B4F">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（6）法律、行政法规规定的其他条件。</w:t>
      </w:r>
    </w:p>
    <w:p w14:paraId="762C9361">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2.</w:t>
      </w:r>
      <w:r>
        <w:rPr>
          <w:rFonts w:hint="eastAsia" w:ascii="宋体" w:hAnsi="宋体" w:cs="仿宋_GB2312"/>
          <w:sz w:val="24"/>
          <w:lang w:val="hr-HR"/>
        </w:rPr>
        <w:t>单位负责人为同一人或者存在直接控股、管理关系的不同供应商，不得参加本项目同一合同项下的采购活动。</w:t>
      </w:r>
    </w:p>
    <w:p w14:paraId="750B1E80">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3.</w:t>
      </w:r>
      <w:r>
        <w:rPr>
          <w:rFonts w:hint="eastAsia" w:ascii="宋体" w:hAnsi="宋体" w:cs="仿宋_GB2312"/>
          <w:sz w:val="24"/>
          <w:lang w:val="hr-HR"/>
        </w:rPr>
        <w:t>为本采购项目提供整体设计、规范编制或者项目管理、监理、检测等服务的，不得再参加本项目的其他招标采购活动。</w:t>
      </w:r>
    </w:p>
    <w:p w14:paraId="1713D735">
      <w:pPr>
        <w:adjustRightInd w:val="0"/>
        <w:snapToGrid w:val="0"/>
        <w:spacing w:line="360" w:lineRule="auto"/>
        <w:ind w:firstLine="480" w:firstLineChars="200"/>
        <w:rPr>
          <w:rFonts w:ascii="宋体" w:hAnsi="宋体" w:cs="仿宋_GB2312"/>
          <w:sz w:val="24"/>
          <w:lang w:val="hr-HR"/>
        </w:rPr>
      </w:pPr>
      <w:r>
        <w:rPr>
          <w:rFonts w:ascii="宋体" w:hAnsi="宋体" w:cs="仿宋_GB2312"/>
          <w:sz w:val="24"/>
          <w:lang w:val="hr-HR"/>
        </w:rPr>
        <w:t>4.</w:t>
      </w:r>
      <w:r>
        <w:rPr>
          <w:rFonts w:hint="eastAsia" w:ascii="宋体" w:hAnsi="宋体" w:cs="仿宋_GB2312"/>
          <w:sz w:val="24"/>
          <w:lang w:val="hr-HR"/>
        </w:rPr>
        <w:t>未被列入失信被执行人、</w:t>
      </w:r>
      <w:r>
        <w:rPr>
          <w:rFonts w:hint="eastAsia" w:ascii="宋体" w:hAnsi="宋体" w:cs="仿宋_GB2312"/>
          <w:sz w:val="24"/>
        </w:rPr>
        <w:t>重大税收违法失信主体</w:t>
      </w:r>
      <w:r>
        <w:rPr>
          <w:rFonts w:hint="eastAsia" w:ascii="宋体" w:hAnsi="宋体" w:cs="仿宋_GB2312"/>
          <w:sz w:val="24"/>
          <w:lang w:val="hr-HR"/>
        </w:rPr>
        <w:t>，未被列入政府采购严重违法失信行为记录名单。</w:t>
      </w:r>
    </w:p>
    <w:p w14:paraId="1BBBE02F">
      <w:pPr>
        <w:spacing w:line="360" w:lineRule="auto"/>
        <w:ind w:firstLine="480" w:firstLineChars="200"/>
        <w:rPr>
          <w:rFonts w:hint="eastAsia" w:ascii="宋体" w:hAnsi="宋体" w:eastAsia="宋体" w:cs="仿宋_GB2312"/>
          <w:sz w:val="24"/>
          <w:lang w:eastAsia="zh-CN"/>
        </w:rPr>
      </w:pPr>
      <w:bookmarkStart w:id="36" w:name="_Toc35393631"/>
      <w:bookmarkStart w:id="37" w:name="_Toc35393800"/>
      <w:r>
        <w:rPr>
          <w:rFonts w:hint="eastAsia" w:ascii="宋体" w:hAnsi="宋体" w:cs="仿宋_GB2312"/>
          <w:sz w:val="24"/>
          <w:lang w:val="en-US" w:eastAsia="zh-CN"/>
        </w:rPr>
        <w:t>5</w:t>
      </w:r>
      <w:r>
        <w:rPr>
          <w:rFonts w:hint="eastAsia" w:ascii="宋体" w:hAnsi="宋体" w:cs="仿宋_GB2312"/>
          <w:sz w:val="24"/>
        </w:rPr>
        <w:t>.供应商特定资格要求：</w:t>
      </w:r>
      <w:r>
        <w:rPr>
          <w:rFonts w:hint="eastAsia" w:ascii="宋体" w:hAnsi="宋体" w:cs="仿宋_GB2312"/>
          <w:sz w:val="24"/>
          <w:lang w:val="en-US" w:eastAsia="zh-CN"/>
        </w:rPr>
        <w:t>无</w:t>
      </w:r>
    </w:p>
    <w:p w14:paraId="36640CEC">
      <w:pPr>
        <w:keepNext/>
        <w:keepLines/>
        <w:spacing w:line="360" w:lineRule="auto"/>
        <w:ind w:firstLine="482" w:firstLineChars="200"/>
        <w:outlineLvl w:val="1"/>
        <w:rPr>
          <w:rFonts w:ascii="宋体" w:hAnsi="宋体" w:cs="仿宋_GB2312"/>
          <w:b/>
          <w:sz w:val="24"/>
        </w:rPr>
      </w:pPr>
      <w:bookmarkStart w:id="38" w:name="_Toc89808440"/>
      <w:bookmarkStart w:id="39" w:name="_Toc104893863"/>
      <w:r>
        <w:rPr>
          <w:rFonts w:hint="eastAsia" w:ascii="宋体" w:hAnsi="宋体" w:cs="仿宋_GB2312"/>
          <w:b/>
          <w:sz w:val="24"/>
        </w:rPr>
        <w:t>三、获取采购文件</w:t>
      </w:r>
      <w:bookmarkEnd w:id="34"/>
      <w:bookmarkEnd w:id="35"/>
      <w:bookmarkEnd w:id="36"/>
      <w:bookmarkEnd w:id="37"/>
      <w:bookmarkEnd w:id="38"/>
      <w:bookmarkEnd w:id="39"/>
    </w:p>
    <w:p w14:paraId="59C15140">
      <w:pPr>
        <w:adjustRightInd w:val="0"/>
        <w:snapToGrid w:val="0"/>
        <w:spacing w:line="360" w:lineRule="auto"/>
        <w:ind w:firstLine="480" w:firstLineChars="200"/>
        <w:rPr>
          <w:rFonts w:ascii="宋体" w:hAnsi="宋体" w:cs="仿宋_GB2312"/>
          <w:sz w:val="24"/>
          <w:lang w:val="hr-HR"/>
        </w:rPr>
      </w:pPr>
      <w:bookmarkStart w:id="40" w:name="_Toc35393801"/>
      <w:bookmarkStart w:id="41" w:name="_Toc28359092"/>
      <w:bookmarkStart w:id="42" w:name="_Toc28359015"/>
      <w:bookmarkStart w:id="43" w:name="_Toc35393632"/>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时间：</w:t>
      </w:r>
      <w:r>
        <w:rPr>
          <w:rFonts w:hint="eastAsia" w:ascii="宋体" w:hAnsi="宋体" w:cs="仿宋_GB2312"/>
          <w:sz w:val="24"/>
          <w:lang w:val="en-US" w:eastAsia="zh-CN"/>
        </w:rPr>
        <w:t>2025</w:t>
      </w:r>
      <w:r>
        <w:rPr>
          <w:rFonts w:hint="eastAsia" w:ascii="宋体" w:hAnsi="宋体" w:cs="仿宋_GB2312"/>
          <w:sz w:val="24"/>
        </w:rPr>
        <w:t>年</w:t>
      </w:r>
      <w:r>
        <w:rPr>
          <w:rFonts w:hint="eastAsia" w:ascii="宋体" w:hAnsi="宋体" w:cs="仿宋_GB2312"/>
          <w:sz w:val="24"/>
          <w:lang w:val="en-US" w:eastAsia="zh-CN"/>
        </w:rPr>
        <w:t>9</w:t>
      </w:r>
      <w:r>
        <w:rPr>
          <w:rFonts w:hint="eastAsia" w:ascii="宋体" w:hAnsi="宋体" w:cs="仿宋_GB2312"/>
          <w:sz w:val="24"/>
        </w:rPr>
        <w:t>月</w:t>
      </w:r>
      <w:r>
        <w:rPr>
          <w:rFonts w:hint="eastAsia" w:ascii="宋体" w:hAnsi="宋体" w:cs="仿宋_GB2312"/>
          <w:sz w:val="24"/>
          <w:lang w:val="en-US" w:eastAsia="zh-CN"/>
        </w:rPr>
        <w:t>15</w:t>
      </w:r>
      <w:r>
        <w:rPr>
          <w:rFonts w:hint="eastAsia" w:ascii="宋体" w:hAnsi="宋体" w:cs="仿宋_GB2312"/>
          <w:sz w:val="24"/>
        </w:rPr>
        <w:t>日</w:t>
      </w:r>
      <w:r>
        <w:rPr>
          <w:rFonts w:hint="eastAsia" w:ascii="宋体" w:hAnsi="宋体" w:cs="仿宋_GB2312"/>
          <w:sz w:val="24"/>
          <w:lang w:val="hr-HR"/>
        </w:rPr>
        <w:t>至</w:t>
      </w:r>
      <w:r>
        <w:rPr>
          <w:rFonts w:hint="eastAsia" w:ascii="宋体" w:hAnsi="宋体" w:cs="仿宋_GB2312"/>
          <w:sz w:val="24"/>
          <w:lang w:val="en-US" w:eastAsia="zh-CN"/>
        </w:rPr>
        <w:t>2025</w:t>
      </w:r>
      <w:r>
        <w:rPr>
          <w:rFonts w:hint="eastAsia" w:ascii="宋体" w:hAnsi="宋体" w:cs="仿宋_GB2312"/>
          <w:sz w:val="24"/>
        </w:rPr>
        <w:t>年</w:t>
      </w:r>
      <w:r>
        <w:rPr>
          <w:rFonts w:hint="eastAsia" w:ascii="宋体" w:hAnsi="宋体" w:cs="仿宋_GB2312"/>
          <w:sz w:val="24"/>
          <w:lang w:val="en-US" w:eastAsia="zh-CN"/>
        </w:rPr>
        <w:t>9</w:t>
      </w:r>
      <w:r>
        <w:rPr>
          <w:rFonts w:hint="eastAsia" w:ascii="宋体" w:hAnsi="宋体" w:cs="仿宋_GB2312"/>
          <w:sz w:val="24"/>
        </w:rPr>
        <w:t>月</w:t>
      </w:r>
      <w:r>
        <w:rPr>
          <w:rFonts w:hint="eastAsia" w:ascii="宋体" w:hAnsi="宋体" w:cs="仿宋_GB2312"/>
          <w:sz w:val="24"/>
          <w:lang w:val="en-US" w:eastAsia="zh-CN"/>
        </w:rPr>
        <w:t>18</w:t>
      </w:r>
      <w:r>
        <w:rPr>
          <w:rFonts w:hint="eastAsia" w:ascii="宋体" w:hAnsi="宋体" w:cs="仿宋_GB2312"/>
          <w:sz w:val="24"/>
        </w:rPr>
        <w:t>日</w:t>
      </w:r>
      <w:r>
        <w:rPr>
          <w:rFonts w:hint="eastAsia" w:ascii="宋体" w:hAnsi="宋体" w:cs="仿宋_GB2312"/>
          <w:sz w:val="24"/>
          <w:lang w:val="hr-HR"/>
        </w:rPr>
        <w:t>（每天上午8:30至12:00，下午14:00至17:00（北京时间，法定节假日除外）。</w:t>
      </w:r>
    </w:p>
    <w:p w14:paraId="6CF69B68">
      <w:pPr>
        <w:adjustRightInd w:val="0"/>
        <w:snapToGrid w:val="0"/>
        <w:spacing w:line="360" w:lineRule="auto"/>
        <w:ind w:firstLine="480" w:firstLineChars="200"/>
        <w:rPr>
          <w:rFonts w:ascii="宋体" w:hAnsi="宋体" w:cs="仿宋_GB2312"/>
          <w:sz w:val="24"/>
          <w:lang w:val="hr-HR"/>
        </w:rPr>
      </w:pPr>
      <w:r>
        <w:rPr>
          <w:rFonts w:hint="eastAsia" w:ascii="宋体" w:hAnsi="宋体" w:cs="仿宋_GB2312"/>
          <w:sz w:val="24"/>
          <w:lang w:val="hr-HR"/>
        </w:rPr>
        <w:t>2</w:t>
      </w:r>
      <w:r>
        <w:rPr>
          <w:rFonts w:ascii="宋体" w:hAnsi="宋体" w:cs="仿宋_GB2312"/>
          <w:sz w:val="24"/>
          <w:lang w:val="hr-HR"/>
        </w:rPr>
        <w:t>.</w:t>
      </w:r>
      <w:r>
        <w:rPr>
          <w:rFonts w:hint="eastAsia" w:ascii="宋体" w:hAnsi="宋体" w:cs="仿宋_GB2312"/>
          <w:sz w:val="24"/>
          <w:lang w:val="hr-HR"/>
        </w:rPr>
        <w:t>地点：</w:t>
      </w:r>
      <w:r>
        <w:rPr>
          <w:rFonts w:hint="eastAsia" w:ascii="宋体" w:hAnsi="宋体" w:cs="仿宋_GB2312"/>
          <w:bCs/>
          <w:sz w:val="24"/>
        </w:rPr>
        <w:t>网上获取。</w:t>
      </w:r>
    </w:p>
    <w:p w14:paraId="6254D17C">
      <w:pPr>
        <w:adjustRightInd w:val="0"/>
        <w:snapToGrid w:val="0"/>
        <w:spacing w:line="360" w:lineRule="auto"/>
        <w:ind w:firstLine="480" w:firstLineChars="200"/>
        <w:rPr>
          <w:rFonts w:hint="eastAsia" w:ascii="宋体" w:hAnsi="宋体" w:cs="宋体"/>
          <w:bCs/>
          <w:sz w:val="24"/>
          <w:lang w:val="hr-HR"/>
        </w:rPr>
      </w:pPr>
      <w:r>
        <w:rPr>
          <w:rFonts w:hint="eastAsia" w:ascii="宋体" w:hAnsi="宋体" w:cs="仿宋_GB2312"/>
          <w:sz w:val="24"/>
          <w:lang w:val="hr-HR"/>
        </w:rPr>
        <w:t>3</w:t>
      </w:r>
      <w:r>
        <w:rPr>
          <w:rFonts w:ascii="宋体" w:hAnsi="宋体" w:cs="仿宋_GB2312"/>
          <w:sz w:val="24"/>
          <w:lang w:val="hr-HR"/>
        </w:rPr>
        <w:t>.</w:t>
      </w:r>
      <w:r>
        <w:rPr>
          <w:rFonts w:hint="eastAsia" w:ascii="宋体" w:hAnsi="宋体" w:cs="仿宋_GB2312"/>
          <w:sz w:val="24"/>
          <w:lang w:val="hr-HR"/>
        </w:rPr>
        <w:t>方式：</w:t>
      </w:r>
      <w:bookmarkStart w:id="44" w:name="_Toc104893864"/>
      <w:bookmarkStart w:id="45" w:name="_Toc89808441"/>
      <w:r>
        <w:rPr>
          <w:rFonts w:hint="eastAsia" w:ascii="宋体" w:hAnsi="宋体" w:cs="仿宋_GB2312"/>
          <w:kern w:val="2"/>
          <w:sz w:val="24"/>
          <w:szCs w:val="24"/>
          <w:lang w:val="hr-HR"/>
        </w:rPr>
        <w:t>请申请人</w:t>
      </w:r>
      <w:r>
        <w:rPr>
          <w:rFonts w:hint="eastAsia" w:ascii="宋体" w:hAnsi="宋体" w:cs="宋体"/>
          <w:bCs/>
          <w:sz w:val="24"/>
        </w:rPr>
        <w:t>将</w:t>
      </w:r>
      <w:r>
        <w:rPr>
          <w:rFonts w:hint="eastAsia" w:ascii="宋体" w:hAnsi="宋体" w:cs="宋体"/>
          <w:b/>
          <w:sz w:val="24"/>
        </w:rPr>
        <w:t>法人授权委托书原件、被委托人身份证原件、企业营业执照、</w:t>
      </w:r>
      <w:r>
        <w:rPr>
          <w:rFonts w:ascii="宋体" w:hAnsi="宋体" w:cs="仿宋_GB2312"/>
          <w:kern w:val="2"/>
          <w:sz w:val="24"/>
          <w:szCs w:val="24"/>
          <w:lang w:val="hr-HR"/>
        </w:rPr>
        <w:fldChar w:fldCharType="begin"/>
      </w:r>
      <w:r>
        <w:rPr>
          <w:rFonts w:ascii="宋体" w:hAnsi="宋体" w:cs="仿宋_GB2312"/>
          <w:kern w:val="2"/>
          <w:sz w:val="24"/>
          <w:szCs w:val="24"/>
          <w:lang w:val="hr-HR"/>
        </w:rPr>
        <w:instrText xml:space="preserve"> </w:instrText>
      </w:r>
      <w:r>
        <w:rPr>
          <w:rFonts w:hint="eastAsia" w:ascii="宋体" w:hAnsi="宋体" w:cs="仿宋_GB2312"/>
          <w:kern w:val="2"/>
          <w:sz w:val="24"/>
          <w:szCs w:val="24"/>
          <w:lang w:val="hr-HR"/>
        </w:rPr>
        <w:instrText xml:space="preserve">HYPERLINK "mailto:企业资质所有证件的扫描件发送至7</w:instrText>
      </w:r>
      <w:r>
        <w:rPr>
          <w:rFonts w:ascii="宋体" w:hAnsi="宋体" w:cs="仿宋_GB2312"/>
          <w:kern w:val="2"/>
          <w:sz w:val="24"/>
          <w:szCs w:val="24"/>
          <w:lang w:val="hr-HR"/>
        </w:rPr>
        <w:instrText xml:space="preserve">7762677@</w:instrText>
      </w:r>
      <w:r>
        <w:rPr>
          <w:rFonts w:hint="eastAsia" w:ascii="宋体" w:hAnsi="宋体" w:cs="仿宋_GB2312"/>
          <w:kern w:val="2"/>
          <w:sz w:val="24"/>
          <w:szCs w:val="24"/>
          <w:lang w:val="hr-HR"/>
        </w:rPr>
        <w:instrText xml:space="preserve">qq.</w:instrText>
      </w:r>
      <w:r>
        <w:rPr>
          <w:rFonts w:ascii="宋体" w:hAnsi="宋体" w:cs="仿宋_GB2312"/>
          <w:kern w:val="2"/>
          <w:sz w:val="24"/>
          <w:szCs w:val="24"/>
          <w:lang w:val="hr-HR"/>
        </w:rPr>
        <w:instrText xml:space="preserve">com</w:instrText>
      </w:r>
      <w:r>
        <w:rPr>
          <w:rFonts w:hint="eastAsia" w:ascii="宋体" w:hAnsi="宋体" w:cs="仿宋_GB2312"/>
          <w:kern w:val="2"/>
          <w:sz w:val="24"/>
          <w:szCs w:val="24"/>
          <w:lang w:val="hr-HR"/>
        </w:rPr>
        <w:instrText xml:space="preserve">"</w:instrText>
      </w:r>
      <w:r>
        <w:rPr>
          <w:rFonts w:ascii="宋体" w:hAnsi="宋体" w:cs="仿宋_GB2312"/>
          <w:kern w:val="2"/>
          <w:sz w:val="24"/>
          <w:szCs w:val="24"/>
          <w:lang w:val="hr-HR"/>
        </w:rPr>
        <w:instrText xml:space="preserve"> </w:instrText>
      </w:r>
      <w:r>
        <w:rPr>
          <w:rFonts w:ascii="宋体" w:hAnsi="宋体" w:cs="仿宋_GB2312"/>
          <w:kern w:val="2"/>
          <w:sz w:val="24"/>
          <w:szCs w:val="24"/>
          <w:lang w:val="hr-HR"/>
        </w:rPr>
        <w:fldChar w:fldCharType="separate"/>
      </w:r>
      <w:r>
        <w:rPr>
          <w:rFonts w:hint="eastAsia" w:cs="仿宋_GB2312"/>
          <w:b/>
          <w:bCs/>
          <w:kern w:val="2"/>
          <w:sz w:val="24"/>
          <w:szCs w:val="24"/>
          <w:lang w:val="hr-HR"/>
        </w:rPr>
        <w:t>企业资质</w:t>
      </w:r>
      <w:r>
        <w:rPr>
          <w:rFonts w:hint="eastAsia" w:cs="仿宋_GB2312"/>
          <w:kern w:val="2"/>
          <w:sz w:val="24"/>
          <w:szCs w:val="24"/>
          <w:lang w:val="hr-HR"/>
        </w:rPr>
        <w:t>所有证件的扫描件发送至</w:t>
      </w:r>
      <w:r>
        <w:rPr>
          <w:rFonts w:hint="eastAsia" w:cs="仿宋_GB2312"/>
          <w:kern w:val="2"/>
          <w:sz w:val="24"/>
          <w:szCs w:val="24"/>
          <w:lang w:val="en-US" w:eastAsia="zh-CN"/>
        </w:rPr>
        <w:t>1436025523</w:t>
      </w:r>
      <w:r>
        <w:rPr>
          <w:rFonts w:cs="仿宋_GB2312"/>
          <w:kern w:val="2"/>
          <w:sz w:val="24"/>
          <w:szCs w:val="24"/>
          <w:lang w:val="hr-HR"/>
        </w:rPr>
        <w:t>@qq</w:t>
      </w:r>
      <w:r>
        <w:rPr>
          <w:rFonts w:hint="eastAsia" w:cs="仿宋_GB2312"/>
          <w:kern w:val="2"/>
          <w:sz w:val="24"/>
          <w:szCs w:val="24"/>
          <w:lang w:val="hr-HR"/>
        </w:rPr>
        <w:t>.</w:t>
      </w:r>
      <w:r>
        <w:rPr>
          <w:rFonts w:cs="仿宋_GB2312"/>
          <w:kern w:val="2"/>
          <w:sz w:val="24"/>
          <w:szCs w:val="24"/>
          <w:lang w:val="hr-HR"/>
        </w:rPr>
        <w:t>com</w:t>
      </w:r>
      <w:r>
        <w:rPr>
          <w:rFonts w:ascii="宋体" w:hAnsi="宋体" w:cs="仿宋_GB2312"/>
          <w:kern w:val="2"/>
          <w:sz w:val="24"/>
          <w:szCs w:val="24"/>
          <w:lang w:val="hr-HR"/>
        </w:rPr>
        <w:fldChar w:fldCharType="end"/>
      </w:r>
      <w:r>
        <w:rPr>
          <w:rFonts w:hint="eastAsia" w:ascii="宋体" w:hAnsi="宋体" w:cs="宋体"/>
          <w:bCs/>
          <w:sz w:val="24"/>
          <w:lang w:val="hr-HR"/>
        </w:rPr>
        <w:t>。</w:t>
      </w:r>
    </w:p>
    <w:p w14:paraId="3C5529C1">
      <w:pPr>
        <w:keepNext/>
        <w:keepLines/>
        <w:spacing w:line="360" w:lineRule="auto"/>
        <w:ind w:firstLine="482" w:firstLineChars="200"/>
        <w:outlineLvl w:val="1"/>
        <w:rPr>
          <w:rFonts w:ascii="宋体" w:hAnsi="宋体" w:cs="仿宋_GB2312"/>
          <w:b/>
          <w:sz w:val="24"/>
        </w:rPr>
      </w:pPr>
      <w:r>
        <w:rPr>
          <w:rFonts w:hint="eastAsia" w:ascii="宋体" w:hAnsi="宋体" w:cs="仿宋_GB2312"/>
          <w:b/>
          <w:sz w:val="24"/>
        </w:rPr>
        <w:t>四、响应文件提交</w:t>
      </w:r>
      <w:bookmarkEnd w:id="40"/>
      <w:bookmarkEnd w:id="41"/>
      <w:bookmarkEnd w:id="42"/>
      <w:bookmarkEnd w:id="43"/>
      <w:bookmarkEnd w:id="44"/>
      <w:bookmarkEnd w:id="45"/>
    </w:p>
    <w:p w14:paraId="659A3956">
      <w:pPr>
        <w:adjustRightInd w:val="0"/>
        <w:snapToGrid w:val="0"/>
        <w:spacing w:line="360" w:lineRule="auto"/>
        <w:ind w:firstLine="480" w:firstLineChars="200"/>
        <w:rPr>
          <w:rFonts w:ascii="宋体" w:hAnsi="宋体" w:eastAsia="宋体" w:cs="仿宋_GB2312"/>
          <w:sz w:val="24"/>
          <w:szCs w:val="24"/>
          <w:lang w:val="hr-HR"/>
        </w:rPr>
      </w:pPr>
      <w:bookmarkStart w:id="46" w:name="_Toc28359093"/>
      <w:bookmarkStart w:id="47" w:name="_Toc28359016"/>
      <w:bookmarkStart w:id="48" w:name="_Toc35393802"/>
      <w:bookmarkStart w:id="49" w:name="_Toc35393633"/>
      <w:r>
        <w:rPr>
          <w:rFonts w:hint="eastAsia" w:ascii="宋体" w:hAnsi="宋体" w:cs="仿宋_GB2312"/>
          <w:sz w:val="24"/>
          <w:lang w:val="hr-HR"/>
        </w:rPr>
        <w:t>1</w:t>
      </w:r>
      <w:r>
        <w:rPr>
          <w:rFonts w:ascii="宋体" w:hAnsi="宋体" w:cs="仿宋_GB2312"/>
          <w:sz w:val="24"/>
          <w:lang w:val="hr-HR"/>
        </w:rPr>
        <w:t>.</w:t>
      </w:r>
      <w:r>
        <w:rPr>
          <w:rFonts w:hint="eastAsia" w:ascii="宋体" w:hAnsi="宋体" w:cs="仿宋_GB2312"/>
          <w:sz w:val="24"/>
          <w:lang w:val="hr-HR"/>
        </w:rPr>
        <w:t>开始时间：</w:t>
      </w:r>
      <w:bookmarkEnd w:id="46"/>
      <w:bookmarkEnd w:id="47"/>
      <w:bookmarkEnd w:id="48"/>
      <w:bookmarkEnd w:id="49"/>
      <w:bookmarkStart w:id="50" w:name="_Toc35393638"/>
      <w:bookmarkStart w:id="51" w:name="_Toc28359020"/>
      <w:bookmarkStart w:id="52" w:name="_Toc28359097"/>
      <w:bookmarkStart w:id="53" w:name="_Toc35393807"/>
      <w:r>
        <w:rPr>
          <w:rFonts w:hint="eastAsia" w:ascii="宋体" w:hAnsi="宋体" w:eastAsia="宋体" w:cs="仿宋_GB2312"/>
          <w:sz w:val="24"/>
          <w:szCs w:val="24"/>
          <w:lang w:val="en-US" w:eastAsia="zh-CN"/>
        </w:rPr>
        <w:t>2025</w:t>
      </w:r>
      <w:r>
        <w:rPr>
          <w:rFonts w:hint="eastAsia" w:ascii="宋体" w:hAnsi="宋体" w:eastAsia="宋体" w:cs="仿宋_GB2312"/>
          <w:sz w:val="24"/>
          <w:szCs w:val="24"/>
        </w:rPr>
        <w:t>年</w:t>
      </w:r>
      <w:r>
        <w:rPr>
          <w:rFonts w:hint="eastAsia" w:ascii="宋体" w:hAnsi="宋体" w:eastAsia="宋体" w:cs="仿宋_GB2312"/>
          <w:sz w:val="24"/>
          <w:szCs w:val="24"/>
          <w:lang w:val="en-US" w:eastAsia="zh-CN"/>
        </w:rPr>
        <w:t>9</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15</w:t>
      </w:r>
      <w:r>
        <w:rPr>
          <w:rFonts w:hint="eastAsia" w:ascii="宋体" w:hAnsi="宋体" w:eastAsia="宋体" w:cs="仿宋_GB2312"/>
          <w:sz w:val="24"/>
          <w:szCs w:val="24"/>
        </w:rPr>
        <w:t>日</w:t>
      </w:r>
      <w:r>
        <w:rPr>
          <w:rFonts w:hint="eastAsia" w:ascii="宋体" w:hAnsi="宋体" w:eastAsia="宋体" w:cs="仿宋_GB2312"/>
          <w:sz w:val="24"/>
          <w:szCs w:val="24"/>
          <w:lang w:val="en-US" w:eastAsia="zh-CN"/>
        </w:rPr>
        <w:t>14</w:t>
      </w:r>
      <w:r>
        <w:rPr>
          <w:rFonts w:hint="eastAsia" w:ascii="宋体" w:hAnsi="宋体" w:eastAsia="宋体" w:cs="仿宋_GB2312"/>
          <w:sz w:val="24"/>
          <w:szCs w:val="24"/>
        </w:rPr>
        <w:t>点</w:t>
      </w:r>
      <w:r>
        <w:rPr>
          <w:rFonts w:hint="eastAsia" w:ascii="宋体" w:hAnsi="宋体" w:eastAsia="宋体" w:cs="仿宋_GB2312"/>
          <w:sz w:val="24"/>
          <w:szCs w:val="24"/>
          <w:lang w:val="en-US" w:eastAsia="zh-CN"/>
        </w:rPr>
        <w:t>00</w:t>
      </w:r>
      <w:r>
        <w:rPr>
          <w:rFonts w:hint="eastAsia" w:ascii="宋体" w:hAnsi="宋体" w:eastAsia="宋体" w:cs="仿宋_GB2312"/>
          <w:sz w:val="24"/>
          <w:szCs w:val="24"/>
        </w:rPr>
        <w:t>分</w:t>
      </w:r>
      <w:r>
        <w:rPr>
          <w:rFonts w:hint="eastAsia" w:ascii="宋体" w:hAnsi="宋体" w:eastAsia="宋体" w:cs="仿宋_GB2312"/>
          <w:sz w:val="24"/>
          <w:szCs w:val="24"/>
          <w:lang w:val="hr-HR"/>
        </w:rPr>
        <w:t>（北京时间）。</w:t>
      </w:r>
    </w:p>
    <w:p w14:paraId="03832BAF">
      <w:pPr>
        <w:adjustRightInd w:val="0"/>
        <w:snapToGrid w:val="0"/>
        <w:spacing w:line="360" w:lineRule="auto"/>
        <w:ind w:firstLine="480" w:firstLineChars="200"/>
        <w:rPr>
          <w:rFonts w:ascii="宋体" w:hAnsi="宋体" w:eastAsia="宋体" w:cs="仿宋_GB2312"/>
          <w:sz w:val="24"/>
          <w:szCs w:val="24"/>
          <w:lang w:val="hr-HR"/>
        </w:rPr>
      </w:pPr>
      <w:r>
        <w:rPr>
          <w:rFonts w:ascii="宋体" w:hAnsi="宋体" w:eastAsia="宋体" w:cs="仿宋_GB2312"/>
          <w:sz w:val="24"/>
          <w:szCs w:val="24"/>
          <w:lang w:val="hr-HR"/>
        </w:rPr>
        <w:t>2.</w:t>
      </w:r>
      <w:r>
        <w:rPr>
          <w:rFonts w:hint="eastAsia" w:ascii="宋体" w:hAnsi="宋体" w:eastAsia="宋体" w:cs="仿宋_GB2312"/>
          <w:sz w:val="24"/>
          <w:szCs w:val="24"/>
          <w:lang w:val="hr-HR"/>
        </w:rPr>
        <w:t>截止时间：</w:t>
      </w:r>
      <w:r>
        <w:rPr>
          <w:rFonts w:hint="eastAsia" w:ascii="宋体" w:hAnsi="宋体" w:eastAsia="宋体" w:cs="仿宋_GB2312"/>
          <w:sz w:val="24"/>
          <w:szCs w:val="24"/>
          <w:lang w:val="en-US" w:eastAsia="zh-CN"/>
        </w:rPr>
        <w:t>2025</w:t>
      </w:r>
      <w:r>
        <w:rPr>
          <w:rFonts w:hint="eastAsia" w:ascii="宋体" w:hAnsi="宋体" w:eastAsia="宋体" w:cs="仿宋_GB2312"/>
          <w:sz w:val="24"/>
          <w:szCs w:val="24"/>
        </w:rPr>
        <w:t>年</w:t>
      </w:r>
      <w:r>
        <w:rPr>
          <w:rFonts w:hint="eastAsia" w:ascii="宋体" w:hAnsi="宋体" w:eastAsia="宋体" w:cs="仿宋_GB2312"/>
          <w:sz w:val="24"/>
          <w:szCs w:val="24"/>
          <w:lang w:val="en-US" w:eastAsia="zh-CN"/>
        </w:rPr>
        <w:t>9</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2</w:t>
      </w:r>
      <w:r>
        <w:rPr>
          <w:rFonts w:hint="eastAsia" w:ascii="宋体" w:hAnsi="宋体" w:cs="仿宋_GB2312"/>
          <w:sz w:val="24"/>
          <w:szCs w:val="24"/>
          <w:lang w:val="en-US" w:eastAsia="zh-CN"/>
        </w:rPr>
        <w:t>0</w:t>
      </w:r>
      <w:r>
        <w:rPr>
          <w:rFonts w:hint="eastAsia" w:ascii="宋体" w:hAnsi="宋体" w:eastAsia="宋体" w:cs="仿宋_GB2312"/>
          <w:sz w:val="24"/>
          <w:szCs w:val="24"/>
        </w:rPr>
        <w:t>日</w:t>
      </w:r>
      <w:r>
        <w:rPr>
          <w:rFonts w:hint="eastAsia" w:ascii="宋体" w:hAnsi="宋体" w:eastAsia="宋体" w:cs="仿宋_GB2312"/>
          <w:sz w:val="24"/>
          <w:szCs w:val="24"/>
          <w:lang w:val="en-US" w:eastAsia="zh-CN"/>
        </w:rPr>
        <w:t>14</w:t>
      </w:r>
      <w:r>
        <w:rPr>
          <w:rFonts w:hint="eastAsia" w:ascii="宋体" w:hAnsi="宋体" w:eastAsia="宋体" w:cs="仿宋_GB2312"/>
          <w:sz w:val="24"/>
          <w:szCs w:val="24"/>
        </w:rPr>
        <w:t>点</w:t>
      </w:r>
      <w:r>
        <w:rPr>
          <w:rFonts w:hint="eastAsia" w:ascii="宋体" w:hAnsi="宋体" w:eastAsia="宋体" w:cs="仿宋_GB2312"/>
          <w:sz w:val="24"/>
          <w:szCs w:val="24"/>
          <w:lang w:val="en-US" w:eastAsia="zh-CN"/>
        </w:rPr>
        <w:t>00</w:t>
      </w:r>
      <w:r>
        <w:rPr>
          <w:rFonts w:hint="eastAsia" w:ascii="宋体" w:hAnsi="宋体" w:eastAsia="宋体" w:cs="仿宋_GB2312"/>
          <w:sz w:val="24"/>
          <w:szCs w:val="24"/>
        </w:rPr>
        <w:t>分</w:t>
      </w:r>
      <w:r>
        <w:rPr>
          <w:rFonts w:hint="eastAsia" w:ascii="宋体" w:hAnsi="宋体" w:eastAsia="宋体" w:cs="仿宋_GB2312"/>
          <w:sz w:val="24"/>
          <w:szCs w:val="24"/>
          <w:lang w:val="hr-HR"/>
        </w:rPr>
        <w:t>（北京时间）。</w:t>
      </w:r>
    </w:p>
    <w:p w14:paraId="40B32078">
      <w:pPr>
        <w:adjustRightInd w:val="0"/>
        <w:snapToGrid w:val="0"/>
        <w:spacing w:line="360" w:lineRule="auto"/>
        <w:ind w:firstLine="480" w:firstLineChars="200"/>
        <w:rPr>
          <w:rFonts w:ascii="宋体" w:hAnsi="宋体" w:eastAsia="宋体" w:cs="仿宋_GB2312"/>
          <w:sz w:val="24"/>
          <w:szCs w:val="24"/>
          <w:lang w:val="hr-HR"/>
        </w:rPr>
      </w:pPr>
      <w:r>
        <w:rPr>
          <w:rFonts w:hint="eastAsia" w:ascii="宋体" w:hAnsi="宋体" w:eastAsia="宋体" w:cs="仿宋_GB2312"/>
          <w:sz w:val="24"/>
          <w:szCs w:val="24"/>
          <w:lang w:val="hr-HR"/>
        </w:rPr>
        <w:t>3</w:t>
      </w:r>
      <w:r>
        <w:rPr>
          <w:rFonts w:ascii="宋体" w:hAnsi="宋体" w:eastAsia="宋体" w:cs="仿宋_GB2312"/>
          <w:sz w:val="24"/>
          <w:szCs w:val="24"/>
          <w:lang w:val="hr-HR"/>
        </w:rPr>
        <w:t>.</w:t>
      </w:r>
      <w:r>
        <w:rPr>
          <w:rFonts w:hint="eastAsia" w:ascii="宋体" w:hAnsi="宋体" w:eastAsia="宋体" w:cs="仿宋_GB2312"/>
          <w:sz w:val="24"/>
          <w:szCs w:val="24"/>
          <w:lang w:val="hr-HR"/>
        </w:rPr>
        <w:t>地点：</w:t>
      </w:r>
      <w:r>
        <w:rPr>
          <w:rFonts w:hint="eastAsia" w:ascii="宋体" w:hAnsi="宋体" w:eastAsia="宋体" w:cs="仿宋_GB2312"/>
          <w:sz w:val="24"/>
          <w:szCs w:val="20"/>
          <w:lang w:val="hr-HR"/>
        </w:rPr>
        <w:t>武汉商学院</w:t>
      </w:r>
      <w:r>
        <w:rPr>
          <w:rFonts w:hint="eastAsia" w:ascii="宋体" w:hAnsi="宋体" w:eastAsia="宋体" w:cs="仿宋_GB2312"/>
          <w:sz w:val="24"/>
          <w:szCs w:val="20"/>
          <w:lang w:val="en-US" w:eastAsia="zh-CN"/>
        </w:rPr>
        <w:t>行政楼410</w:t>
      </w:r>
      <w:r>
        <w:rPr>
          <w:rFonts w:hint="eastAsia" w:ascii="宋体" w:hAnsi="宋体" w:eastAsia="宋体" w:cs="仿宋_GB2312"/>
          <w:sz w:val="24"/>
          <w:szCs w:val="20"/>
          <w:lang w:val="hr-HR"/>
        </w:rPr>
        <w:t>会议室（现场递交）。</w:t>
      </w:r>
    </w:p>
    <w:p w14:paraId="2DF614FA">
      <w:pPr>
        <w:keepNext/>
        <w:keepLines/>
        <w:spacing w:line="360" w:lineRule="auto"/>
        <w:ind w:firstLine="482" w:firstLineChars="200"/>
        <w:outlineLvl w:val="1"/>
        <w:rPr>
          <w:rFonts w:ascii="宋体" w:hAnsi="宋体" w:eastAsia="宋体" w:cs="仿宋_GB2312"/>
          <w:b/>
          <w:sz w:val="24"/>
          <w:szCs w:val="24"/>
        </w:rPr>
      </w:pPr>
      <w:bookmarkStart w:id="54" w:name="_Toc89850366"/>
      <w:bookmarkStart w:id="55" w:name="_Toc104893774"/>
      <w:r>
        <w:rPr>
          <w:rFonts w:hint="eastAsia" w:ascii="宋体" w:hAnsi="宋体" w:eastAsia="宋体" w:cs="仿宋_GB2312"/>
          <w:b/>
          <w:sz w:val="24"/>
          <w:szCs w:val="24"/>
        </w:rPr>
        <w:t>五、开启</w:t>
      </w:r>
      <w:bookmarkEnd w:id="54"/>
      <w:bookmarkEnd w:id="55"/>
    </w:p>
    <w:p w14:paraId="18833FF7">
      <w:pPr>
        <w:spacing w:line="360" w:lineRule="auto"/>
        <w:ind w:firstLine="480" w:firstLineChars="200"/>
        <w:rPr>
          <w:rFonts w:ascii="宋体" w:hAnsi="宋体" w:eastAsia="宋体" w:cs="仿宋_GB2312"/>
          <w:sz w:val="24"/>
          <w:szCs w:val="24"/>
          <w:lang w:val="hr-HR"/>
        </w:rPr>
      </w:pPr>
      <w:r>
        <w:rPr>
          <w:rFonts w:hint="eastAsia" w:ascii="宋体" w:hAnsi="宋体" w:eastAsia="宋体" w:cs="仿宋_GB2312"/>
          <w:sz w:val="24"/>
          <w:szCs w:val="24"/>
        </w:rPr>
        <w:t>1</w:t>
      </w:r>
      <w:r>
        <w:rPr>
          <w:rFonts w:ascii="宋体" w:hAnsi="宋体" w:eastAsia="宋体" w:cs="仿宋_GB2312"/>
          <w:sz w:val="24"/>
          <w:szCs w:val="24"/>
        </w:rPr>
        <w:t>.</w:t>
      </w:r>
      <w:r>
        <w:rPr>
          <w:rFonts w:hint="eastAsia" w:ascii="宋体" w:hAnsi="宋体" w:eastAsia="宋体" w:cs="仿宋_GB2312"/>
          <w:sz w:val="24"/>
          <w:szCs w:val="24"/>
        </w:rPr>
        <w:t>时间：</w:t>
      </w:r>
      <w:r>
        <w:rPr>
          <w:rFonts w:hint="eastAsia" w:ascii="宋体" w:hAnsi="宋体" w:eastAsia="宋体" w:cs="仿宋_GB2312"/>
          <w:sz w:val="24"/>
          <w:szCs w:val="24"/>
          <w:lang w:val="en-US" w:eastAsia="zh-CN"/>
        </w:rPr>
        <w:t>2025</w:t>
      </w:r>
      <w:r>
        <w:rPr>
          <w:rFonts w:hint="eastAsia" w:ascii="宋体" w:hAnsi="宋体" w:eastAsia="宋体" w:cs="仿宋_GB2312"/>
          <w:sz w:val="24"/>
          <w:szCs w:val="24"/>
        </w:rPr>
        <w:t>年</w:t>
      </w:r>
      <w:r>
        <w:rPr>
          <w:rFonts w:hint="eastAsia" w:ascii="宋体" w:hAnsi="宋体" w:eastAsia="宋体" w:cs="仿宋_GB2312"/>
          <w:sz w:val="24"/>
          <w:szCs w:val="24"/>
          <w:lang w:val="en-US" w:eastAsia="zh-CN"/>
        </w:rPr>
        <w:t>9</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2</w:t>
      </w:r>
      <w:r>
        <w:rPr>
          <w:rFonts w:hint="eastAsia" w:ascii="宋体" w:hAnsi="宋体" w:cs="仿宋_GB2312"/>
          <w:sz w:val="24"/>
          <w:szCs w:val="24"/>
          <w:lang w:val="en-US" w:eastAsia="zh-CN"/>
        </w:rPr>
        <w:t>0</w:t>
      </w:r>
      <w:r>
        <w:rPr>
          <w:rFonts w:hint="eastAsia" w:ascii="宋体" w:hAnsi="宋体" w:eastAsia="宋体" w:cs="仿宋_GB2312"/>
          <w:sz w:val="24"/>
          <w:szCs w:val="24"/>
        </w:rPr>
        <w:t>日</w:t>
      </w:r>
      <w:r>
        <w:rPr>
          <w:rFonts w:hint="eastAsia" w:ascii="宋体" w:hAnsi="宋体" w:eastAsia="宋体" w:cs="仿宋_GB2312"/>
          <w:sz w:val="24"/>
          <w:szCs w:val="24"/>
          <w:lang w:val="en-US" w:eastAsia="zh-CN"/>
        </w:rPr>
        <w:t>14</w:t>
      </w:r>
      <w:r>
        <w:rPr>
          <w:rFonts w:hint="eastAsia" w:ascii="宋体" w:hAnsi="宋体" w:eastAsia="宋体" w:cs="仿宋_GB2312"/>
          <w:sz w:val="24"/>
          <w:szCs w:val="24"/>
        </w:rPr>
        <w:t>点</w:t>
      </w:r>
      <w:r>
        <w:rPr>
          <w:rFonts w:hint="eastAsia" w:ascii="宋体" w:hAnsi="宋体" w:eastAsia="宋体" w:cs="仿宋_GB2312"/>
          <w:sz w:val="24"/>
          <w:szCs w:val="24"/>
          <w:lang w:val="en-US" w:eastAsia="zh-CN"/>
        </w:rPr>
        <w:t>30</w:t>
      </w:r>
      <w:r>
        <w:rPr>
          <w:rFonts w:hint="eastAsia" w:ascii="宋体" w:hAnsi="宋体" w:eastAsia="宋体" w:cs="仿宋_GB2312"/>
          <w:sz w:val="24"/>
          <w:szCs w:val="24"/>
        </w:rPr>
        <w:t>分</w:t>
      </w:r>
      <w:r>
        <w:rPr>
          <w:rFonts w:hint="eastAsia" w:ascii="宋体" w:hAnsi="宋体" w:eastAsia="宋体" w:cs="仿宋_GB2312"/>
          <w:sz w:val="24"/>
          <w:szCs w:val="24"/>
          <w:lang w:val="hr-HR"/>
        </w:rPr>
        <w:t>（北京时间）。</w:t>
      </w:r>
    </w:p>
    <w:p w14:paraId="1F0A8E6A">
      <w:pPr>
        <w:spacing w:line="360" w:lineRule="auto"/>
        <w:ind w:firstLine="480" w:firstLineChars="200"/>
        <w:rPr>
          <w:rFonts w:ascii="宋体" w:hAnsi="宋体" w:eastAsia="宋体" w:cs="仿宋_GB2312"/>
          <w:bCs/>
          <w:sz w:val="24"/>
          <w:szCs w:val="24"/>
          <w:u w:val="single"/>
        </w:rPr>
      </w:pPr>
      <w:r>
        <w:rPr>
          <w:rFonts w:hint="eastAsia" w:ascii="宋体" w:hAnsi="宋体" w:eastAsia="宋体" w:cs="仿宋_GB2312"/>
          <w:sz w:val="24"/>
          <w:szCs w:val="24"/>
        </w:rPr>
        <w:t>2</w:t>
      </w:r>
      <w:r>
        <w:rPr>
          <w:rFonts w:ascii="宋体" w:hAnsi="宋体" w:eastAsia="宋体" w:cs="仿宋_GB2312"/>
          <w:sz w:val="24"/>
          <w:szCs w:val="24"/>
        </w:rPr>
        <w:t>.</w:t>
      </w:r>
      <w:r>
        <w:rPr>
          <w:rFonts w:hint="eastAsia" w:ascii="宋体" w:hAnsi="宋体" w:eastAsia="宋体" w:cs="仿宋_GB2312"/>
          <w:sz w:val="24"/>
          <w:szCs w:val="24"/>
        </w:rPr>
        <w:t>地点：</w:t>
      </w:r>
      <w:r>
        <w:rPr>
          <w:rFonts w:hint="eastAsia" w:ascii="宋体" w:hAnsi="宋体" w:eastAsia="宋体" w:cs="仿宋_GB2312"/>
          <w:sz w:val="24"/>
          <w:szCs w:val="20"/>
          <w:lang w:val="hr-HR"/>
        </w:rPr>
        <w:t>武汉商学院</w:t>
      </w:r>
      <w:r>
        <w:rPr>
          <w:rFonts w:hint="eastAsia" w:ascii="宋体" w:hAnsi="宋体" w:eastAsia="宋体" w:cs="仿宋_GB2312"/>
          <w:sz w:val="24"/>
          <w:szCs w:val="20"/>
          <w:lang w:val="en-US" w:eastAsia="zh-CN"/>
        </w:rPr>
        <w:t>行政楼410</w:t>
      </w:r>
      <w:r>
        <w:rPr>
          <w:rFonts w:hint="eastAsia" w:ascii="宋体" w:hAnsi="宋体" w:eastAsia="宋体" w:cs="仿宋_GB2312"/>
          <w:sz w:val="24"/>
          <w:szCs w:val="20"/>
          <w:lang w:val="hr-HR"/>
        </w:rPr>
        <w:t>会议室（现场递交）。</w:t>
      </w:r>
    </w:p>
    <w:p w14:paraId="24B05C58">
      <w:pPr>
        <w:keepNext/>
        <w:keepLines/>
        <w:spacing w:line="360" w:lineRule="auto"/>
        <w:ind w:firstLine="482" w:firstLineChars="200"/>
        <w:outlineLvl w:val="1"/>
        <w:rPr>
          <w:rFonts w:ascii="宋体" w:hAnsi="宋体" w:eastAsia="宋体" w:cs="仿宋_GB2312"/>
          <w:b/>
          <w:sz w:val="24"/>
          <w:szCs w:val="24"/>
        </w:rPr>
      </w:pPr>
      <w:bookmarkStart w:id="56" w:name="_Toc104893775"/>
      <w:bookmarkStart w:id="57" w:name="_Toc35393803"/>
      <w:bookmarkStart w:id="58" w:name="_Toc28359094"/>
      <w:bookmarkStart w:id="59" w:name="_Toc89850367"/>
      <w:bookmarkStart w:id="60" w:name="_Toc28359017"/>
      <w:bookmarkStart w:id="61" w:name="_Toc35393634"/>
      <w:r>
        <w:rPr>
          <w:rFonts w:hint="eastAsia" w:ascii="宋体" w:hAnsi="宋体" w:eastAsia="宋体" w:cs="仿宋_GB2312"/>
          <w:b/>
          <w:sz w:val="24"/>
          <w:szCs w:val="24"/>
        </w:rPr>
        <w:t>六、公告期限</w:t>
      </w:r>
      <w:bookmarkEnd w:id="56"/>
      <w:bookmarkEnd w:id="57"/>
      <w:bookmarkEnd w:id="58"/>
      <w:bookmarkEnd w:id="59"/>
      <w:bookmarkEnd w:id="60"/>
      <w:bookmarkEnd w:id="61"/>
    </w:p>
    <w:p w14:paraId="1262E744">
      <w:pPr>
        <w:spacing w:line="360" w:lineRule="auto"/>
        <w:ind w:firstLine="480" w:firstLineChars="200"/>
        <w:rPr>
          <w:rFonts w:ascii="宋体" w:hAnsi="宋体" w:eastAsia="宋体" w:cs="仿宋_GB2312"/>
          <w:sz w:val="24"/>
          <w:szCs w:val="24"/>
        </w:rPr>
      </w:pPr>
      <w:r>
        <w:rPr>
          <w:rFonts w:hint="eastAsia" w:ascii="宋体" w:hAnsi="宋体" w:eastAsia="宋体" w:cs="仿宋_GB2312"/>
          <w:sz w:val="24"/>
          <w:szCs w:val="24"/>
        </w:rPr>
        <w:t>自本公告发布之日起</w:t>
      </w:r>
      <w:r>
        <w:rPr>
          <w:rFonts w:ascii="宋体" w:hAnsi="宋体" w:eastAsia="宋体" w:cs="仿宋_GB2312"/>
          <w:sz w:val="24"/>
          <w:szCs w:val="24"/>
        </w:rPr>
        <w:t>3</w:t>
      </w:r>
      <w:r>
        <w:rPr>
          <w:rFonts w:hint="eastAsia" w:ascii="宋体" w:hAnsi="宋体" w:eastAsia="宋体" w:cs="仿宋_GB2312"/>
          <w:sz w:val="24"/>
          <w:szCs w:val="24"/>
        </w:rPr>
        <w:t>个工作日。</w:t>
      </w:r>
    </w:p>
    <w:p w14:paraId="5D07CB36">
      <w:pPr>
        <w:keepNext/>
        <w:keepLines/>
        <w:spacing w:line="360" w:lineRule="auto"/>
        <w:ind w:firstLine="482" w:firstLineChars="200"/>
        <w:outlineLvl w:val="1"/>
        <w:rPr>
          <w:rFonts w:ascii="宋体" w:hAnsi="宋体" w:eastAsia="宋体" w:cs="仿宋_GB2312"/>
          <w:b/>
          <w:sz w:val="24"/>
          <w:szCs w:val="24"/>
        </w:rPr>
      </w:pPr>
      <w:bookmarkStart w:id="62" w:name="_Toc35393636"/>
      <w:bookmarkStart w:id="63" w:name="_Toc104893777"/>
      <w:bookmarkStart w:id="64" w:name="_Toc28359095"/>
      <w:bookmarkStart w:id="65" w:name="_Toc89850369"/>
      <w:bookmarkStart w:id="66" w:name="_Toc35393805"/>
      <w:bookmarkStart w:id="67" w:name="_Toc28359018"/>
      <w:r>
        <w:rPr>
          <w:rFonts w:hint="eastAsia" w:ascii="宋体" w:hAnsi="宋体" w:eastAsia="宋体" w:cs="仿宋_GB2312"/>
          <w:b/>
          <w:sz w:val="24"/>
          <w:szCs w:val="24"/>
          <w:lang w:val="en-US" w:eastAsia="zh-CN"/>
        </w:rPr>
        <w:t>七</w:t>
      </w:r>
      <w:r>
        <w:rPr>
          <w:rFonts w:hint="eastAsia" w:ascii="宋体" w:hAnsi="宋体" w:eastAsia="宋体" w:cs="仿宋_GB2312"/>
          <w:b/>
          <w:sz w:val="24"/>
          <w:szCs w:val="24"/>
        </w:rPr>
        <w:t>、</w:t>
      </w:r>
      <w:r>
        <w:rPr>
          <w:rFonts w:hint="eastAsia" w:ascii="宋体" w:hAnsi="宋体" w:eastAsia="宋体" w:cs="仿宋_GB2312"/>
          <w:b/>
          <w:sz w:val="24"/>
          <w:szCs w:val="24"/>
          <w:lang w:val="en-US" w:eastAsia="zh-CN"/>
        </w:rPr>
        <w:t>采购人</w:t>
      </w:r>
      <w:r>
        <w:rPr>
          <w:rFonts w:hint="eastAsia" w:ascii="宋体" w:hAnsi="宋体" w:eastAsia="宋体" w:cs="仿宋_GB2312"/>
          <w:b/>
          <w:sz w:val="24"/>
          <w:szCs w:val="24"/>
        </w:rPr>
        <w:t>联系</w:t>
      </w:r>
      <w:r>
        <w:rPr>
          <w:rFonts w:hint="eastAsia" w:ascii="宋体" w:hAnsi="宋体" w:eastAsia="宋体" w:cs="仿宋_GB2312"/>
          <w:b/>
          <w:sz w:val="24"/>
          <w:szCs w:val="24"/>
          <w:lang w:val="en-US" w:eastAsia="zh-CN"/>
        </w:rPr>
        <w:t>方式</w:t>
      </w:r>
      <w:bookmarkEnd w:id="62"/>
      <w:bookmarkEnd w:id="63"/>
      <w:bookmarkEnd w:id="64"/>
      <w:bookmarkEnd w:id="65"/>
      <w:bookmarkEnd w:id="66"/>
      <w:bookmarkEnd w:id="67"/>
    </w:p>
    <w:p w14:paraId="1B80FF77">
      <w:pPr>
        <w:spacing w:line="360" w:lineRule="auto"/>
        <w:ind w:firstLine="480" w:firstLineChars="200"/>
        <w:rPr>
          <w:rFonts w:ascii="宋体" w:hAnsi="宋体" w:eastAsia="宋体" w:cs="仿宋_GB2312"/>
          <w:kern w:val="2"/>
          <w:sz w:val="24"/>
          <w:szCs w:val="24"/>
        </w:rPr>
      </w:pPr>
      <w:r>
        <w:rPr>
          <w:rFonts w:hint="eastAsia" w:ascii="宋体" w:hAnsi="宋体" w:eastAsia="宋体" w:cs="仿宋_GB2312"/>
          <w:kern w:val="2"/>
          <w:sz w:val="24"/>
          <w:szCs w:val="24"/>
        </w:rPr>
        <w:t>名称：武汉商学院</w:t>
      </w:r>
      <w:r>
        <w:rPr>
          <w:rFonts w:hint="eastAsia" w:ascii="宋体" w:hAnsi="宋体" w:eastAsia="宋体" w:cs="仿宋_GB2312"/>
          <w:sz w:val="24"/>
          <w:szCs w:val="24"/>
          <w:lang w:val="en-US" w:eastAsia="zh-CN"/>
        </w:rPr>
        <w:t>党委宣传部</w:t>
      </w:r>
    </w:p>
    <w:p w14:paraId="4A743F39">
      <w:pPr>
        <w:spacing w:line="360" w:lineRule="auto"/>
        <w:ind w:firstLine="480" w:firstLineChars="200"/>
        <w:rPr>
          <w:rFonts w:hint="eastAsia" w:ascii="宋体" w:hAnsi="宋体" w:eastAsia="宋体" w:cs="仿宋_GB2312"/>
          <w:kern w:val="2"/>
          <w:sz w:val="24"/>
          <w:szCs w:val="24"/>
        </w:rPr>
      </w:pPr>
      <w:r>
        <w:rPr>
          <w:rFonts w:hint="eastAsia" w:ascii="宋体" w:hAnsi="宋体" w:eastAsia="宋体" w:cs="仿宋_GB2312"/>
          <w:kern w:val="2"/>
          <w:sz w:val="24"/>
          <w:szCs w:val="24"/>
        </w:rPr>
        <w:t>地址：武汉经济技术开发区东风大道816号</w:t>
      </w:r>
    </w:p>
    <w:p w14:paraId="2A8D6A7D">
      <w:pPr>
        <w:spacing w:line="360" w:lineRule="auto"/>
        <w:ind w:firstLine="480" w:firstLineChars="200"/>
        <w:rPr>
          <w:rFonts w:hint="default" w:ascii="宋体" w:hAnsi="宋体" w:eastAsia="宋体" w:cs="仿宋_GB2312"/>
          <w:kern w:val="2"/>
          <w:sz w:val="24"/>
          <w:szCs w:val="24"/>
          <w:lang w:val="en-US" w:eastAsia="zh-CN"/>
        </w:rPr>
      </w:pPr>
      <w:r>
        <w:rPr>
          <w:rFonts w:hint="eastAsia" w:ascii="宋体" w:hAnsi="宋体" w:eastAsia="宋体" w:cs="仿宋_GB2312"/>
          <w:kern w:val="2"/>
          <w:sz w:val="24"/>
          <w:szCs w:val="24"/>
        </w:rPr>
        <w:t>联系人：</w:t>
      </w:r>
      <w:r>
        <w:rPr>
          <w:rFonts w:hint="eastAsia" w:ascii="宋体" w:hAnsi="宋体" w:cs="仿宋_GB2312"/>
          <w:kern w:val="2"/>
          <w:sz w:val="24"/>
          <w:szCs w:val="24"/>
          <w:lang w:val="en-US" w:eastAsia="zh-CN"/>
        </w:rPr>
        <w:t>范</w:t>
      </w:r>
      <w:r>
        <w:rPr>
          <w:rFonts w:hint="eastAsia" w:ascii="宋体" w:hAnsi="宋体" w:eastAsia="宋体" w:cs="仿宋_GB2312"/>
          <w:kern w:val="2"/>
          <w:sz w:val="24"/>
          <w:szCs w:val="24"/>
          <w:lang w:val="en-US" w:eastAsia="zh-CN"/>
        </w:rPr>
        <w:t>老师</w:t>
      </w:r>
    </w:p>
    <w:p w14:paraId="4C65B6D3">
      <w:pPr>
        <w:spacing w:line="360" w:lineRule="auto"/>
        <w:ind w:firstLine="480" w:firstLineChars="200"/>
        <w:rPr>
          <w:rFonts w:hint="default" w:ascii="宋体" w:hAnsi="宋体" w:eastAsia="宋体" w:cs="仿宋_GB2312"/>
          <w:kern w:val="2"/>
          <w:sz w:val="24"/>
          <w:szCs w:val="24"/>
          <w:lang w:val="en-US" w:eastAsia="zh-CN"/>
        </w:rPr>
      </w:pPr>
      <w:r>
        <w:rPr>
          <w:rFonts w:hint="eastAsia" w:ascii="宋体" w:hAnsi="宋体" w:eastAsia="宋体" w:cs="仿宋_GB2312"/>
          <w:kern w:val="2"/>
          <w:sz w:val="24"/>
          <w:szCs w:val="24"/>
        </w:rPr>
        <w:t>联系方式：</w:t>
      </w:r>
      <w:r>
        <w:rPr>
          <w:rFonts w:hint="eastAsia" w:ascii="宋体" w:hAnsi="宋体" w:eastAsia="宋体" w:cs="仿宋_GB2312"/>
          <w:kern w:val="2"/>
          <w:sz w:val="24"/>
          <w:szCs w:val="24"/>
          <w:lang w:val="en-US" w:eastAsia="zh-CN"/>
        </w:rPr>
        <w:t>027-84791330</w:t>
      </w:r>
    </w:p>
    <w:p w14:paraId="470BCB10">
      <w:pPr>
        <w:spacing w:line="360" w:lineRule="auto"/>
        <w:ind w:firstLine="480" w:firstLineChars="200"/>
        <w:rPr>
          <w:rFonts w:hint="eastAsia" w:ascii="宋体" w:hAnsi="宋体" w:cs="仿宋_GB2312"/>
          <w:kern w:val="2"/>
          <w:sz w:val="24"/>
          <w:szCs w:val="24"/>
        </w:rPr>
      </w:pPr>
    </w:p>
    <w:bookmarkEnd w:id="50"/>
    <w:bookmarkEnd w:id="51"/>
    <w:bookmarkEnd w:id="52"/>
    <w:bookmarkEnd w:id="53"/>
    <w:p w14:paraId="7AE13187">
      <w:pPr>
        <w:spacing w:line="360" w:lineRule="auto"/>
        <w:ind w:firstLine="480" w:firstLineChars="200"/>
        <w:jc w:val="right"/>
        <w:rPr>
          <w:rFonts w:hint="eastAsia" w:ascii="宋体" w:hAnsi="宋体" w:cs="仿宋_GB2312"/>
          <w:sz w:val="24"/>
          <w:lang w:val="en-US" w:eastAsia="zh-CN"/>
        </w:rPr>
      </w:pPr>
    </w:p>
    <w:p w14:paraId="7D6683FA">
      <w:pPr>
        <w:spacing w:line="360" w:lineRule="auto"/>
        <w:ind w:firstLine="480" w:firstLineChars="200"/>
        <w:jc w:val="right"/>
        <w:rPr>
          <w:rFonts w:hint="eastAsia" w:ascii="宋体" w:hAnsi="宋体" w:eastAsia="宋体" w:cs="仿宋_GB2312"/>
          <w:sz w:val="24"/>
          <w:szCs w:val="24"/>
          <w:lang w:val="en-US" w:eastAsia="zh-CN"/>
        </w:rPr>
      </w:pPr>
      <w:r>
        <w:rPr>
          <w:rFonts w:hint="eastAsia" w:ascii="宋体" w:hAnsi="宋体" w:eastAsia="宋体" w:cs="仿宋_GB2312"/>
          <w:kern w:val="2"/>
          <w:sz w:val="24"/>
          <w:szCs w:val="24"/>
        </w:rPr>
        <w:t>武汉商学院</w:t>
      </w:r>
      <w:r>
        <w:rPr>
          <w:rFonts w:hint="eastAsia" w:ascii="宋体" w:hAnsi="宋体" w:eastAsia="宋体" w:cs="仿宋_GB2312"/>
          <w:sz w:val="24"/>
          <w:szCs w:val="24"/>
          <w:lang w:val="en-US" w:eastAsia="zh-CN"/>
        </w:rPr>
        <w:t>党委宣传部</w:t>
      </w:r>
    </w:p>
    <w:p w14:paraId="0E05F4EB">
      <w:pPr>
        <w:spacing w:line="360" w:lineRule="auto"/>
        <w:ind w:firstLine="480" w:firstLineChars="200"/>
        <w:jc w:val="right"/>
        <w:rPr>
          <w:rFonts w:ascii="微软雅黑" w:hAnsi="微软雅黑" w:eastAsia="微软雅黑"/>
          <w:bCs/>
          <w:sz w:val="32"/>
          <w:szCs w:val="32"/>
        </w:rPr>
        <w:sectPr>
          <w:footerReference r:id="rId5" w:type="default"/>
          <w:footerReference r:id="rId6" w:type="even"/>
          <w:type w:val="nextColumn"/>
          <w:pgSz w:w="11906" w:h="16840"/>
          <w:pgMar w:top="1418" w:right="1797" w:bottom="1418" w:left="1797" w:header="907" w:footer="907" w:gutter="0"/>
          <w:pgNumType w:start="1"/>
          <w:cols w:space="720" w:num="1"/>
          <w:formProt w:val="0"/>
          <w:docGrid w:linePitch="286" w:charSpace="0"/>
        </w:sectPr>
      </w:pPr>
      <w:r>
        <w:rPr>
          <w:rFonts w:hint="eastAsia" w:ascii="宋体" w:hAnsi="宋体" w:eastAsia="宋体" w:cs="仿宋_GB2312"/>
          <w:sz w:val="24"/>
          <w:szCs w:val="24"/>
        </w:rPr>
        <w:t>2</w:t>
      </w:r>
      <w:r>
        <w:rPr>
          <w:rFonts w:ascii="宋体" w:hAnsi="宋体" w:eastAsia="宋体" w:cs="仿宋_GB2312"/>
          <w:sz w:val="24"/>
          <w:szCs w:val="24"/>
        </w:rPr>
        <w:t>02</w:t>
      </w:r>
      <w:r>
        <w:rPr>
          <w:rFonts w:hint="eastAsia" w:ascii="宋体" w:hAnsi="宋体" w:eastAsia="宋体" w:cs="仿宋_GB2312"/>
          <w:sz w:val="24"/>
          <w:szCs w:val="24"/>
          <w:lang w:val="en-US" w:eastAsia="zh-CN"/>
        </w:rPr>
        <w:t>5</w:t>
      </w:r>
      <w:r>
        <w:rPr>
          <w:rFonts w:hint="eastAsia" w:ascii="宋体" w:hAnsi="宋体" w:eastAsia="宋体" w:cs="仿宋_GB2312"/>
          <w:sz w:val="24"/>
          <w:szCs w:val="24"/>
        </w:rPr>
        <w:t>年</w:t>
      </w:r>
      <w:r>
        <w:rPr>
          <w:rFonts w:hint="eastAsia" w:ascii="宋体" w:hAnsi="宋体" w:eastAsia="宋体" w:cs="仿宋_GB2312"/>
          <w:sz w:val="24"/>
          <w:szCs w:val="24"/>
          <w:lang w:val="en-US" w:eastAsia="zh-CN"/>
        </w:rPr>
        <w:t>9</w:t>
      </w:r>
      <w:r>
        <w:rPr>
          <w:rFonts w:hint="eastAsia" w:ascii="宋体" w:hAnsi="宋体" w:eastAsia="宋体" w:cs="仿宋_GB2312"/>
          <w:sz w:val="24"/>
          <w:szCs w:val="24"/>
        </w:rPr>
        <w:t>月</w:t>
      </w:r>
      <w:r>
        <w:rPr>
          <w:rFonts w:hint="eastAsia" w:ascii="宋体" w:hAnsi="宋体" w:eastAsia="宋体" w:cs="仿宋_GB2312"/>
          <w:sz w:val="24"/>
          <w:szCs w:val="24"/>
          <w:lang w:val="en-US" w:eastAsia="zh-CN"/>
        </w:rPr>
        <w:t>15</w:t>
      </w:r>
      <w:r>
        <w:rPr>
          <w:rFonts w:hint="eastAsia" w:ascii="宋体" w:hAnsi="宋体" w:eastAsia="宋体" w:cs="仿宋_GB2312"/>
          <w:sz w:val="24"/>
          <w:szCs w:val="24"/>
        </w:rPr>
        <w:t>日</w:t>
      </w:r>
    </w:p>
    <w:p w14:paraId="0CD769BC">
      <w:pPr>
        <w:spacing w:line="360" w:lineRule="auto"/>
        <w:ind w:firstLine="420" w:firstLineChars="200"/>
        <w:rPr>
          <w:rFonts w:ascii="宋体" w:hAnsi="宋体" w:cs="仿宋_GB2312"/>
          <w:szCs w:val="21"/>
        </w:rPr>
      </w:pPr>
    </w:p>
    <w:p w14:paraId="5EC82B23">
      <w:pPr>
        <w:pStyle w:val="3"/>
        <w:spacing w:before="0" w:after="0" w:line="360" w:lineRule="auto"/>
        <w:rPr>
          <w:rFonts w:ascii="微软雅黑" w:hAnsi="微软雅黑" w:eastAsia="微软雅黑"/>
          <w:szCs w:val="32"/>
        </w:rPr>
      </w:pPr>
      <w:bookmarkStart w:id="68" w:name="_Toc89809495"/>
      <w:bookmarkStart w:id="69" w:name="_Toc104893869"/>
      <w:r>
        <w:rPr>
          <w:rFonts w:ascii="微软雅黑" w:hAnsi="微软雅黑" w:eastAsia="微软雅黑"/>
          <w:szCs w:val="32"/>
        </w:rPr>
        <w:t>第二章</w:t>
      </w:r>
      <w:r>
        <w:rPr>
          <w:rFonts w:hint="eastAsia" w:ascii="微软雅黑" w:hAnsi="微软雅黑" w:eastAsia="微软雅黑"/>
          <w:szCs w:val="32"/>
        </w:rPr>
        <w:t xml:space="preserve"> 供应商须知</w:t>
      </w:r>
      <w:bookmarkEnd w:id="26"/>
      <w:bookmarkEnd w:id="68"/>
      <w:bookmarkEnd w:id="69"/>
    </w:p>
    <w:p w14:paraId="67493E5A">
      <w:pPr>
        <w:autoSpaceDE w:val="0"/>
        <w:autoSpaceDN w:val="0"/>
        <w:adjustRightInd w:val="0"/>
        <w:snapToGrid w:val="0"/>
        <w:spacing w:line="360" w:lineRule="auto"/>
        <w:jc w:val="center"/>
        <w:outlineLvl w:val="1"/>
        <w:rPr>
          <w:rFonts w:ascii="宋体" w:hAnsi="宋体"/>
          <w:b/>
          <w:sz w:val="28"/>
          <w:szCs w:val="28"/>
          <w:lang w:val="zh-CN"/>
        </w:rPr>
      </w:pPr>
      <w:bookmarkStart w:id="70" w:name="_Toc470172661"/>
      <w:bookmarkStart w:id="71" w:name="_Toc104893870"/>
      <w:r>
        <w:rPr>
          <w:rFonts w:hint="eastAsia" w:ascii="宋体" w:hAnsi="宋体"/>
          <w:b/>
          <w:sz w:val="28"/>
          <w:szCs w:val="28"/>
        </w:rPr>
        <w:t>一、供应商须知前附表</w:t>
      </w:r>
      <w:bookmarkEnd w:id="70"/>
      <w:bookmarkEnd w:id="71"/>
    </w:p>
    <w:p w14:paraId="7E55424C">
      <w:pPr>
        <w:autoSpaceDE w:val="0"/>
        <w:autoSpaceDN w:val="0"/>
        <w:adjustRightInd w:val="0"/>
        <w:snapToGrid w:val="0"/>
        <w:spacing w:line="360" w:lineRule="auto"/>
        <w:ind w:firstLine="480" w:firstLineChars="200"/>
        <w:rPr>
          <w:rFonts w:ascii="宋体" w:hAnsi="宋体"/>
          <w:sz w:val="24"/>
          <w:lang w:val="zh-CN"/>
        </w:rPr>
      </w:pPr>
      <w:r>
        <w:rPr>
          <w:rFonts w:hint="eastAsia" w:ascii="宋体" w:hAnsi="宋体"/>
          <w:sz w:val="24"/>
        </w:rPr>
        <w:t>谈判供应商</w:t>
      </w:r>
      <w:r>
        <w:rPr>
          <w:rFonts w:ascii="宋体" w:hAnsi="宋体"/>
          <w:sz w:val="24"/>
        </w:rPr>
        <w:t>应仔细阅读</w:t>
      </w:r>
      <w:r>
        <w:rPr>
          <w:rFonts w:hint="eastAsia" w:ascii="宋体" w:hAnsi="宋体"/>
          <w:sz w:val="24"/>
        </w:rPr>
        <w:t>本谈判文件</w:t>
      </w:r>
      <w:r>
        <w:rPr>
          <w:rFonts w:ascii="宋体" w:hAnsi="宋体"/>
          <w:sz w:val="24"/>
        </w:rPr>
        <w:t>的第</w:t>
      </w:r>
      <w:r>
        <w:rPr>
          <w:rFonts w:hint="eastAsia" w:ascii="宋体" w:hAnsi="宋体"/>
          <w:sz w:val="24"/>
        </w:rPr>
        <w:t>二</w:t>
      </w:r>
      <w:r>
        <w:rPr>
          <w:rFonts w:ascii="宋体" w:hAnsi="宋体"/>
          <w:sz w:val="24"/>
        </w:rPr>
        <w:t>章“</w:t>
      </w:r>
      <w:r>
        <w:rPr>
          <w:rFonts w:hint="eastAsia" w:ascii="宋体" w:hAnsi="宋体"/>
          <w:sz w:val="24"/>
        </w:rPr>
        <w:t>供应商须知</w:t>
      </w:r>
      <w:r>
        <w:rPr>
          <w:rFonts w:ascii="宋体" w:hAnsi="宋体"/>
          <w:sz w:val="24"/>
        </w:rPr>
        <w:t>”，下面所列资料是对“</w:t>
      </w:r>
      <w:r>
        <w:rPr>
          <w:rFonts w:hint="eastAsia" w:ascii="宋体" w:hAnsi="宋体"/>
          <w:sz w:val="24"/>
        </w:rPr>
        <w:t>供应商须知</w:t>
      </w:r>
      <w:r>
        <w:rPr>
          <w:rFonts w:ascii="宋体" w:hAnsi="宋体"/>
          <w:sz w:val="24"/>
        </w:rPr>
        <w:t>”的具体补充和说明。</w:t>
      </w:r>
      <w:r>
        <w:rPr>
          <w:rFonts w:ascii="宋体" w:hAnsi="宋体"/>
          <w:sz w:val="24"/>
          <w:lang w:val="zh-CN"/>
        </w:rPr>
        <w:t>如有矛盾，应以本表为准。</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926"/>
        <w:gridCol w:w="6499"/>
      </w:tblGrid>
      <w:tr w14:paraId="38C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blHeader/>
          <w:jc w:val="center"/>
        </w:trPr>
        <w:tc>
          <w:tcPr>
            <w:tcW w:w="1143" w:type="pct"/>
            <w:shd w:val="clear" w:color="auto" w:fill="FFFFFF" w:themeFill="background1"/>
            <w:vAlign w:val="center"/>
          </w:tcPr>
          <w:p w14:paraId="718FB89B">
            <w:pPr>
              <w:autoSpaceDE w:val="0"/>
              <w:autoSpaceDN w:val="0"/>
              <w:adjustRightInd w:val="0"/>
              <w:snapToGrid w:val="0"/>
              <w:spacing w:line="360" w:lineRule="auto"/>
              <w:ind w:left="21" w:leftChars="10" w:right="21" w:rightChars="10"/>
              <w:jc w:val="center"/>
              <w:rPr>
                <w:rFonts w:ascii="宋体" w:hAnsi="宋体" w:cs="仿宋_GB2312"/>
                <w:b/>
                <w:szCs w:val="21"/>
                <w:lang w:val="zh-CN"/>
              </w:rPr>
            </w:pPr>
            <w:r>
              <w:rPr>
                <w:rFonts w:hint="eastAsia" w:ascii="宋体" w:hAnsi="宋体" w:cs="仿宋_GB2312"/>
                <w:b/>
                <w:szCs w:val="21"/>
                <w:lang w:val="zh-CN"/>
              </w:rPr>
              <w:t>条款名称</w:t>
            </w:r>
          </w:p>
        </w:tc>
        <w:tc>
          <w:tcPr>
            <w:tcW w:w="3856" w:type="pct"/>
            <w:shd w:val="clear" w:color="auto" w:fill="FFFFFF" w:themeFill="background1"/>
            <w:vAlign w:val="center"/>
          </w:tcPr>
          <w:p w14:paraId="32DD1FE3">
            <w:pPr>
              <w:autoSpaceDE w:val="0"/>
              <w:autoSpaceDN w:val="0"/>
              <w:adjustRightInd w:val="0"/>
              <w:snapToGrid w:val="0"/>
              <w:spacing w:line="360" w:lineRule="auto"/>
              <w:ind w:left="21" w:leftChars="10" w:right="21" w:rightChars="10"/>
              <w:jc w:val="center"/>
              <w:rPr>
                <w:rFonts w:ascii="宋体" w:hAnsi="宋体" w:cs="仿宋_GB2312"/>
                <w:b/>
                <w:szCs w:val="21"/>
              </w:rPr>
            </w:pPr>
            <w:r>
              <w:rPr>
                <w:rFonts w:hint="eastAsia" w:ascii="宋体" w:hAnsi="宋体" w:cs="仿宋_GB2312"/>
                <w:b/>
                <w:szCs w:val="21"/>
                <w:lang w:val="zh-CN"/>
              </w:rPr>
              <w:t>编列内容</w:t>
            </w:r>
          </w:p>
        </w:tc>
      </w:tr>
      <w:tr w14:paraId="350A9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0A13B0D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采购人</w:t>
            </w:r>
          </w:p>
        </w:tc>
        <w:tc>
          <w:tcPr>
            <w:tcW w:w="3856" w:type="pct"/>
            <w:vAlign w:val="center"/>
          </w:tcPr>
          <w:p w14:paraId="16EDC929">
            <w:pPr>
              <w:autoSpaceDE w:val="0"/>
              <w:autoSpaceDN w:val="0"/>
              <w:adjustRightInd w:val="0"/>
              <w:snapToGrid w:val="0"/>
              <w:spacing w:line="360" w:lineRule="auto"/>
              <w:ind w:left="21" w:leftChars="10" w:right="21" w:rightChars="10"/>
              <w:rPr>
                <w:rFonts w:hint="default" w:ascii="宋体" w:hAnsi="宋体" w:eastAsia="宋体" w:cs="仿宋_GB2312"/>
                <w:szCs w:val="21"/>
                <w:lang w:val="en-US" w:eastAsia="zh-CN"/>
              </w:rPr>
            </w:pPr>
            <w:r>
              <w:rPr>
                <w:rFonts w:hint="eastAsia" w:ascii="宋体" w:hAnsi="宋体" w:cs="仿宋_GB2312"/>
                <w:szCs w:val="21"/>
                <w:lang w:val="zh-CN"/>
              </w:rPr>
              <w:t>武汉商学院</w:t>
            </w:r>
            <w:r>
              <w:rPr>
                <w:rFonts w:hint="eastAsia" w:ascii="宋体" w:hAnsi="宋体" w:cs="仿宋_GB2312"/>
                <w:szCs w:val="21"/>
                <w:lang w:val="en-US" w:eastAsia="zh-CN"/>
              </w:rPr>
              <w:t>党委宣传部</w:t>
            </w:r>
          </w:p>
        </w:tc>
      </w:tr>
      <w:tr w14:paraId="1F81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68EBBBF9">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谈判供应商</w:t>
            </w:r>
          </w:p>
        </w:tc>
        <w:tc>
          <w:tcPr>
            <w:tcW w:w="3856" w:type="pct"/>
            <w:vAlign w:val="center"/>
          </w:tcPr>
          <w:p w14:paraId="20DD02F0">
            <w:pPr>
              <w:autoSpaceDE w:val="0"/>
              <w:autoSpaceDN w:val="0"/>
              <w:adjustRightInd w:val="0"/>
              <w:snapToGrid w:val="0"/>
              <w:spacing w:line="360" w:lineRule="auto"/>
              <w:ind w:left="21" w:leftChars="10" w:right="21" w:rightChars="10"/>
              <w:rPr>
                <w:rFonts w:ascii="宋体" w:hAnsi="宋体" w:cs="仿宋_GB2312"/>
                <w:szCs w:val="21"/>
                <w:lang w:val="zh-CN"/>
              </w:rPr>
            </w:pPr>
            <w:r>
              <w:rPr>
                <w:rFonts w:hint="eastAsia" w:ascii="宋体" w:hAnsi="宋体" w:cs="仿宋_GB2312"/>
                <w:szCs w:val="21"/>
                <w:lang w:val="zh-CN"/>
              </w:rPr>
              <w:t>满足第一章第二条“申请人的资格要求”</w:t>
            </w:r>
          </w:p>
        </w:tc>
      </w:tr>
      <w:tr w14:paraId="77F1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1A34A77A">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供应商确认收到谈判文件澄清或者修改的时间</w:t>
            </w:r>
          </w:p>
        </w:tc>
        <w:tc>
          <w:tcPr>
            <w:tcW w:w="3856" w:type="pct"/>
            <w:vAlign w:val="center"/>
          </w:tcPr>
          <w:p w14:paraId="6F446FD5">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lang w:val="zh-CN"/>
              </w:rPr>
              <w:t>在收到相应澄清或者修改文件后</w:t>
            </w:r>
            <w:r>
              <w:rPr>
                <w:rFonts w:hint="eastAsia" w:ascii="宋体" w:hAnsi="宋体" w:cs="仿宋_GB2312"/>
                <w:szCs w:val="21"/>
                <w:lang w:val="en-US" w:eastAsia="zh-CN"/>
              </w:rPr>
              <w:t>24小时</w:t>
            </w:r>
            <w:r>
              <w:rPr>
                <w:rFonts w:hint="eastAsia" w:ascii="宋体" w:hAnsi="宋体" w:cs="仿宋_GB2312"/>
                <w:szCs w:val="21"/>
                <w:lang w:val="zh-CN"/>
              </w:rPr>
              <w:t>内</w:t>
            </w:r>
          </w:p>
        </w:tc>
      </w:tr>
      <w:tr w14:paraId="516A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0691D82A">
            <w:pPr>
              <w:autoSpaceDE w:val="0"/>
              <w:autoSpaceDN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踏勘现场</w:t>
            </w:r>
          </w:p>
        </w:tc>
        <w:tc>
          <w:tcPr>
            <w:tcW w:w="3856" w:type="pct"/>
            <w:vAlign w:val="center"/>
          </w:tcPr>
          <w:p w14:paraId="4D0F4AED">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不组织</w:t>
            </w:r>
          </w:p>
          <w:p w14:paraId="2A717D98">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A8"/>
            </w:r>
            <w:r>
              <w:rPr>
                <w:rFonts w:ascii="宋体" w:hAnsi="宋体" w:cs="仿宋_GB2312"/>
                <w:kern w:val="0"/>
                <w:szCs w:val="21"/>
              </w:rPr>
              <w:t>组织</w:t>
            </w:r>
          </w:p>
          <w:p w14:paraId="20561CC4">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集中踏勘时间：</w:t>
            </w:r>
          </w:p>
          <w:p w14:paraId="6A09CECD">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集中踏勘集合地点：</w:t>
            </w:r>
          </w:p>
          <w:p w14:paraId="09EFFD7B">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ascii="宋体" w:hAnsi="宋体" w:cs="仿宋_GB2312"/>
                <w:szCs w:val="21"/>
                <w:lang w:val="zh-CN"/>
              </w:rPr>
              <w:t>联系人：</w:t>
            </w:r>
          </w:p>
          <w:p w14:paraId="0D102B0B">
            <w:pPr>
              <w:autoSpaceDE w:val="0"/>
              <w:autoSpaceDN w:val="0"/>
              <w:adjustRightInd w:val="0"/>
              <w:snapToGrid w:val="0"/>
              <w:spacing w:line="360" w:lineRule="auto"/>
              <w:ind w:left="21" w:leftChars="10" w:right="21" w:rightChars="10"/>
              <w:jc w:val="left"/>
              <w:rPr>
                <w:rFonts w:ascii="宋体" w:hAnsi="宋体" w:cs="仿宋_GB2312"/>
                <w:b/>
                <w:szCs w:val="21"/>
              </w:rPr>
            </w:pPr>
            <w:r>
              <w:rPr>
                <w:rFonts w:ascii="宋体" w:hAnsi="宋体" w:cs="仿宋_GB2312"/>
                <w:szCs w:val="21"/>
                <w:lang w:val="zh-CN"/>
              </w:rPr>
              <w:t>联系方式：</w:t>
            </w:r>
          </w:p>
        </w:tc>
      </w:tr>
      <w:tr w14:paraId="49F4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37AEF935">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对多包采购</w:t>
            </w:r>
          </w:p>
          <w:p w14:paraId="4A8D28C3">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的规定</w:t>
            </w:r>
          </w:p>
        </w:tc>
        <w:tc>
          <w:tcPr>
            <w:tcW w:w="3856" w:type="pct"/>
            <w:vAlign w:val="center"/>
          </w:tcPr>
          <w:p w14:paraId="06ECCE84">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61FE0893">
            <w:pPr>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7BEF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38A1624B">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备选方案</w:t>
            </w:r>
          </w:p>
        </w:tc>
        <w:tc>
          <w:tcPr>
            <w:tcW w:w="3856" w:type="pct"/>
            <w:vAlign w:val="center"/>
          </w:tcPr>
          <w:p w14:paraId="26A47013">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不接受备选方案</w:t>
            </w:r>
          </w:p>
          <w:p w14:paraId="0D4B62FF">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接受备选方案    </w:t>
            </w:r>
          </w:p>
        </w:tc>
      </w:tr>
      <w:tr w14:paraId="0CA4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55BDDE3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联合体谈判</w:t>
            </w:r>
          </w:p>
        </w:tc>
        <w:tc>
          <w:tcPr>
            <w:tcW w:w="3856" w:type="pct"/>
            <w:vAlign w:val="center"/>
          </w:tcPr>
          <w:p w14:paraId="2D20DD24">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FE"/>
            </w:r>
            <w:r>
              <w:rPr>
                <w:rFonts w:hint="eastAsia" w:ascii="宋体" w:hAnsi="宋体" w:cs="仿宋_GB2312"/>
                <w:szCs w:val="21"/>
                <w:lang w:val="zh-CN"/>
              </w:rPr>
              <w:t>不接受联合体</w:t>
            </w:r>
          </w:p>
          <w:p w14:paraId="2FC1D5B5">
            <w:pPr>
              <w:autoSpaceDE w:val="0"/>
              <w:autoSpaceDN w:val="0"/>
              <w:adjustRightInd w:val="0"/>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 xml:space="preserve">接受联合体      </w:t>
            </w:r>
          </w:p>
        </w:tc>
      </w:tr>
      <w:tr w14:paraId="1F25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1BE07E6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资格证明文件</w:t>
            </w:r>
          </w:p>
        </w:tc>
        <w:tc>
          <w:tcPr>
            <w:tcW w:w="3856" w:type="pct"/>
            <w:vAlign w:val="center"/>
          </w:tcPr>
          <w:p w14:paraId="21DF95DA">
            <w:pPr>
              <w:snapToGrid w:val="0"/>
              <w:spacing w:line="360" w:lineRule="auto"/>
              <w:ind w:left="21" w:leftChars="10" w:right="21" w:rightChars="10"/>
              <w:jc w:val="left"/>
              <w:rPr>
                <w:rFonts w:ascii="宋体" w:hAnsi="宋体" w:cs="仿宋_GB2312"/>
                <w:szCs w:val="21"/>
                <w:lang w:val="zh-CN"/>
              </w:rPr>
            </w:pPr>
            <w:r>
              <w:rPr>
                <w:rFonts w:hint="eastAsia" w:ascii="宋体" w:hAnsi="宋体" w:cs="仿宋_GB2312"/>
                <w:szCs w:val="21"/>
                <w:lang w:val="zh-CN"/>
              </w:rPr>
              <w:t>详见第一章“谈判公告”第二项“申请人的资格要求”</w:t>
            </w:r>
          </w:p>
        </w:tc>
      </w:tr>
      <w:tr w14:paraId="27FB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3" w:hRule="atLeast"/>
          <w:jc w:val="center"/>
        </w:trPr>
        <w:tc>
          <w:tcPr>
            <w:tcW w:w="1143" w:type="pct"/>
            <w:vAlign w:val="center"/>
          </w:tcPr>
          <w:p w14:paraId="289472B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其他资格证明</w:t>
            </w:r>
          </w:p>
          <w:p w14:paraId="14DB7063">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文件</w:t>
            </w:r>
          </w:p>
        </w:tc>
        <w:tc>
          <w:tcPr>
            <w:tcW w:w="3856" w:type="pct"/>
            <w:vAlign w:val="center"/>
          </w:tcPr>
          <w:p w14:paraId="2F677199">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5EC2B8F0">
            <w:pPr>
              <w:adjustRightInd w:val="0"/>
              <w:snapToGrid w:val="0"/>
              <w:spacing w:line="360" w:lineRule="auto"/>
              <w:ind w:right="21" w:rightChars="10"/>
              <w:rPr>
                <w:rFonts w:ascii="宋体" w:hAnsi="宋体" w:cs="仿宋_GB2312"/>
                <w:szCs w:val="21"/>
                <w:u w:val="single"/>
                <w:lang w:val="zh-CN"/>
              </w:rPr>
            </w:pPr>
            <w:r>
              <w:rPr>
                <w:rFonts w:hint="eastAsia" w:ascii="宋体" w:hAnsi="宋体" w:cs="仿宋_GB2312"/>
                <w:szCs w:val="21"/>
              </w:rPr>
              <w:sym w:font="Wingdings" w:char="00A8"/>
            </w:r>
            <w:r>
              <w:rPr>
                <w:rFonts w:hint="eastAsia" w:ascii="宋体" w:hAnsi="宋体" w:cs="仿宋_GB2312"/>
                <w:szCs w:val="21"/>
                <w:lang w:val="zh-CN"/>
              </w:rPr>
              <w:t>有：</w:t>
            </w:r>
          </w:p>
        </w:tc>
      </w:tr>
      <w:tr w14:paraId="3165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44F536F1">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证明响应内容</w:t>
            </w:r>
          </w:p>
          <w:p w14:paraId="2D73BC05">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符合谈判文件要求的文件和谈判文件规定的其他资料</w:t>
            </w:r>
          </w:p>
        </w:tc>
        <w:tc>
          <w:tcPr>
            <w:tcW w:w="3856" w:type="pct"/>
            <w:vAlign w:val="center"/>
          </w:tcPr>
          <w:p w14:paraId="5D94A7B7">
            <w:pPr>
              <w:adjustRightInd w:val="0"/>
              <w:snapToGrid w:val="0"/>
              <w:spacing w:line="360" w:lineRule="auto"/>
              <w:ind w:right="11"/>
              <w:rPr>
                <w:rFonts w:ascii="宋体" w:hAnsi="宋体" w:cs="仿宋_GB2312"/>
                <w:szCs w:val="21"/>
                <w:lang w:val="zh-CN"/>
              </w:rPr>
            </w:pPr>
            <w:r>
              <w:rPr>
                <w:rFonts w:hint="eastAsia" w:ascii="宋体" w:hAnsi="宋体" w:cs="仿宋_GB2312"/>
                <w:szCs w:val="21"/>
                <w:lang w:val="zh-CN"/>
              </w:rPr>
              <w:t>证明满足谈判文件第三章中技术要求及商务要求的所有相关规定的内容。</w:t>
            </w:r>
          </w:p>
        </w:tc>
      </w:tr>
      <w:tr w14:paraId="3B79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43" w:type="pct"/>
            <w:vAlign w:val="center"/>
          </w:tcPr>
          <w:p w14:paraId="62744016">
            <w:pPr>
              <w:autoSpaceDE w:val="0"/>
              <w:autoSpaceDN w:val="0"/>
              <w:adjustRightInd w:val="0"/>
              <w:snapToGrid w:val="0"/>
              <w:spacing w:line="300" w:lineRule="auto"/>
              <w:ind w:left="21" w:leftChars="10" w:right="21" w:rightChars="10"/>
              <w:jc w:val="center"/>
              <w:rPr>
                <w:rFonts w:ascii="宋体" w:hAnsi="宋体" w:cs="仿宋_GB2312"/>
                <w:szCs w:val="21"/>
                <w:lang w:val="zh-CN"/>
              </w:rPr>
            </w:pPr>
            <w:r>
              <w:rPr>
                <w:rFonts w:hint="eastAsia" w:ascii="宋体" w:hAnsi="宋体" w:cs="宋体"/>
                <w:snapToGrid w:val="0"/>
                <w:kern w:val="0"/>
                <w:szCs w:val="21"/>
                <w:lang w:val="zh-CN"/>
              </w:rPr>
              <w:t>投标（谈判）保证金（以下统称“投标保证金”）</w:t>
            </w:r>
          </w:p>
        </w:tc>
        <w:tc>
          <w:tcPr>
            <w:tcW w:w="3856" w:type="pct"/>
            <w:vAlign w:val="center"/>
          </w:tcPr>
          <w:p w14:paraId="18A74857">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Arial"/>
                <w:szCs w:val="21"/>
              </w:rPr>
              <w:t>本项目不收投标保证金。</w:t>
            </w:r>
          </w:p>
        </w:tc>
      </w:tr>
      <w:tr w14:paraId="79B7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1143" w:type="pct"/>
            <w:vAlign w:val="center"/>
          </w:tcPr>
          <w:p w14:paraId="2EA4FE3F">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响应文件有效期</w:t>
            </w:r>
          </w:p>
        </w:tc>
        <w:tc>
          <w:tcPr>
            <w:tcW w:w="3856" w:type="pct"/>
            <w:vAlign w:val="center"/>
          </w:tcPr>
          <w:p w14:paraId="08587BA7">
            <w:pPr>
              <w:autoSpaceDE w:val="0"/>
              <w:autoSpaceDN w:val="0"/>
              <w:adjustRightInd w:val="0"/>
              <w:snapToGrid w:val="0"/>
              <w:spacing w:line="360" w:lineRule="auto"/>
              <w:ind w:right="10"/>
              <w:rPr>
                <w:rFonts w:ascii="宋体" w:hAnsi="宋体"/>
                <w:szCs w:val="21"/>
              </w:rPr>
            </w:pPr>
            <w:r>
              <w:rPr>
                <w:rFonts w:hint="eastAsia" w:ascii="宋体" w:hAnsi="宋体"/>
                <w:szCs w:val="21"/>
              </w:rPr>
              <w:t>响应文件递交截止日期后</w:t>
            </w:r>
            <w:r>
              <w:rPr>
                <w:rFonts w:hint="eastAsia" w:ascii="宋体" w:hAnsi="宋体" w:cs="仿宋_GB2312"/>
                <w:szCs w:val="21"/>
                <w:lang w:val="en-US" w:eastAsia="zh-CN"/>
              </w:rPr>
              <w:t>90</w:t>
            </w:r>
            <w:r>
              <w:rPr>
                <w:rFonts w:hint="eastAsia" w:ascii="宋体" w:hAnsi="宋体"/>
                <w:szCs w:val="21"/>
              </w:rPr>
              <w:t>日历日</w:t>
            </w:r>
          </w:p>
        </w:tc>
      </w:tr>
      <w:tr w14:paraId="4F85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43EA3FC6">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竞争性谈判</w:t>
            </w:r>
          </w:p>
          <w:p w14:paraId="42742BF9">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响应文件</w:t>
            </w:r>
          </w:p>
          <w:p w14:paraId="590DCDBB">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正、副本数量</w:t>
            </w:r>
          </w:p>
        </w:tc>
        <w:tc>
          <w:tcPr>
            <w:tcW w:w="3856" w:type="pct"/>
            <w:vAlign w:val="center"/>
          </w:tcPr>
          <w:p w14:paraId="6D8C3DF0">
            <w:pPr>
              <w:spacing w:line="360" w:lineRule="auto"/>
              <w:rPr>
                <w:rFonts w:ascii="宋体" w:hAnsi="宋体"/>
                <w:kern w:val="0"/>
                <w:szCs w:val="21"/>
              </w:rPr>
            </w:pPr>
            <w:r>
              <w:rPr>
                <w:rFonts w:hint="eastAsia" w:ascii="宋体" w:hAnsi="宋体"/>
                <w:kern w:val="0"/>
                <w:szCs w:val="21"/>
              </w:rPr>
              <w:t>纸质响应文件：正本</w:t>
            </w:r>
            <w:r>
              <w:rPr>
                <w:rFonts w:hint="eastAsia" w:ascii="宋体" w:hAnsi="宋体" w:cs="仿宋_GB2312"/>
                <w:szCs w:val="21"/>
                <w:lang w:val="en-US" w:eastAsia="zh-CN"/>
              </w:rPr>
              <w:t>壹</w:t>
            </w:r>
            <w:r>
              <w:rPr>
                <w:rFonts w:hint="eastAsia" w:ascii="宋体" w:hAnsi="宋体"/>
                <w:kern w:val="0"/>
                <w:szCs w:val="21"/>
              </w:rPr>
              <w:t>份，副本</w:t>
            </w:r>
            <w:r>
              <w:rPr>
                <w:rFonts w:hint="eastAsia" w:ascii="宋体" w:hAnsi="宋体" w:cs="仿宋_GB2312"/>
                <w:szCs w:val="21"/>
                <w:lang w:val="en-US" w:eastAsia="zh-CN"/>
              </w:rPr>
              <w:t>贰</w:t>
            </w:r>
            <w:r>
              <w:rPr>
                <w:rFonts w:hint="eastAsia" w:ascii="宋体" w:hAnsi="宋体"/>
                <w:kern w:val="0"/>
                <w:szCs w:val="21"/>
              </w:rPr>
              <w:t>份。正本和副本的封面上应当清楚地标记“正本”或者“副本”字样。正本和副本不一致时，以正本为准。</w:t>
            </w:r>
          </w:p>
          <w:p w14:paraId="10E36835">
            <w:pPr>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电子</w:t>
            </w:r>
            <w:r>
              <w:rPr>
                <w:rFonts w:hint="eastAsia" w:ascii="宋体" w:hAnsi="宋体"/>
                <w:kern w:val="0"/>
                <w:szCs w:val="21"/>
              </w:rPr>
              <w:t>响应文件：</w:t>
            </w:r>
            <w:r>
              <w:rPr>
                <w:rFonts w:hint="eastAsia" w:ascii="宋体" w:hAnsi="宋体"/>
                <w:kern w:val="0"/>
                <w:szCs w:val="21"/>
                <w:lang w:val="en-US" w:eastAsia="zh-CN"/>
              </w:rPr>
              <w:t>不要求。</w:t>
            </w:r>
          </w:p>
          <w:p w14:paraId="0C940301">
            <w:pPr>
              <w:spacing w:line="360" w:lineRule="auto"/>
              <w:rPr>
                <w:rFonts w:hint="eastAsia" w:ascii="宋体" w:hAnsi="宋体" w:eastAsia="宋体"/>
                <w:kern w:val="0"/>
                <w:szCs w:val="21"/>
                <w:lang w:eastAsia="zh-CN"/>
              </w:rPr>
            </w:pPr>
            <w:r>
              <w:rPr>
                <w:rFonts w:hint="eastAsia" w:ascii="宋体" w:hAnsi="宋体"/>
                <w:kern w:val="0"/>
                <w:szCs w:val="21"/>
              </w:rPr>
              <w:t>响应文件正本应用不褪色的材料书写或打印，并由供应商代表按谈判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r>
              <w:rPr>
                <w:rFonts w:hint="eastAsia" w:ascii="宋体" w:hAnsi="宋体"/>
                <w:kern w:val="0"/>
                <w:szCs w:val="21"/>
                <w:lang w:eastAsia="zh-CN"/>
              </w:rPr>
              <w:t>。</w:t>
            </w:r>
          </w:p>
          <w:p w14:paraId="3E29F7C8">
            <w:pPr>
              <w:autoSpaceDE w:val="0"/>
              <w:autoSpaceDN w:val="0"/>
              <w:adjustRightInd w:val="0"/>
              <w:snapToGrid w:val="0"/>
              <w:spacing w:line="360" w:lineRule="auto"/>
              <w:ind w:right="11"/>
              <w:rPr>
                <w:rFonts w:ascii="宋体" w:hAnsi="宋体" w:cs="仿宋_GB2312"/>
                <w:szCs w:val="21"/>
                <w:lang w:val="zh-CN"/>
              </w:rPr>
            </w:pPr>
            <w:r>
              <w:rPr>
                <w:rFonts w:hint="eastAsia" w:ascii="宋体" w:hAnsi="宋体"/>
                <w:kern w:val="0"/>
                <w:szCs w:val="21"/>
              </w:rPr>
              <w:t>响应文件因字迹潦草、表达不清或装订不当所引起的后果由供应商负责。</w:t>
            </w:r>
          </w:p>
        </w:tc>
      </w:tr>
      <w:tr w14:paraId="1A42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7E78DBE0">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样品</w:t>
            </w:r>
          </w:p>
        </w:tc>
        <w:tc>
          <w:tcPr>
            <w:tcW w:w="3856" w:type="pct"/>
            <w:vAlign w:val="center"/>
          </w:tcPr>
          <w:p w14:paraId="7248A631">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14:paraId="244A6311">
            <w:pPr>
              <w:autoSpaceDE w:val="0"/>
              <w:autoSpaceDN w:val="0"/>
              <w:adjustRightInd w:val="0"/>
              <w:snapToGrid w:val="0"/>
              <w:spacing w:line="360" w:lineRule="auto"/>
              <w:ind w:right="10"/>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76D34B2F">
            <w:pPr>
              <w:autoSpaceDE w:val="0"/>
              <w:autoSpaceDN w:val="0"/>
              <w:adjustRightInd w:val="0"/>
              <w:snapToGrid w:val="0"/>
              <w:spacing w:line="360" w:lineRule="auto"/>
              <w:ind w:right="10"/>
              <w:rPr>
                <w:rFonts w:ascii="宋体" w:hAnsi="宋体" w:cs="仿宋_GB2312"/>
                <w:szCs w:val="21"/>
                <w:u w:val="single"/>
                <w:lang w:val="zh-CN"/>
              </w:rPr>
            </w:pPr>
            <w:r>
              <w:rPr>
                <w:rFonts w:hint="eastAsia" w:ascii="宋体" w:hAnsi="宋体" w:cs="仿宋_GB2312"/>
                <w:szCs w:val="21"/>
                <w:lang w:val="zh-CN"/>
              </w:rPr>
              <w:t>样品名称：</w:t>
            </w:r>
          </w:p>
          <w:p w14:paraId="07132FAD">
            <w:pPr>
              <w:autoSpaceDE w:val="0"/>
              <w:autoSpaceDN w:val="0"/>
              <w:adjustRightInd w:val="0"/>
              <w:snapToGrid w:val="0"/>
              <w:spacing w:line="360" w:lineRule="auto"/>
              <w:ind w:right="10"/>
              <w:rPr>
                <w:rFonts w:ascii="宋体" w:hAnsi="宋体" w:cs="仿宋_GB2312"/>
                <w:szCs w:val="21"/>
                <w:u w:val="single"/>
              </w:rPr>
            </w:pPr>
            <w:r>
              <w:rPr>
                <w:rFonts w:hint="eastAsia" w:ascii="宋体" w:hAnsi="宋体" w:cs="仿宋_GB2312"/>
                <w:szCs w:val="21"/>
                <w:lang w:val="zh-CN"/>
              </w:rPr>
              <w:t>样品数量：</w:t>
            </w:r>
          </w:p>
        </w:tc>
      </w:tr>
      <w:tr w14:paraId="44386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75296D89">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谈判响应文件送达地点及递交</w:t>
            </w:r>
          </w:p>
          <w:p w14:paraId="1F84E05F">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截止时间</w:t>
            </w:r>
          </w:p>
        </w:tc>
        <w:tc>
          <w:tcPr>
            <w:tcW w:w="3856" w:type="pct"/>
            <w:vAlign w:val="center"/>
          </w:tcPr>
          <w:p w14:paraId="72705BD9">
            <w:pPr>
              <w:autoSpaceDE w:val="0"/>
              <w:autoSpaceDN w:val="0"/>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lang w:val="zh-CN"/>
              </w:rPr>
              <w:t>详见第一章“谈判公告”内容。</w:t>
            </w:r>
          </w:p>
        </w:tc>
      </w:tr>
      <w:tr w14:paraId="57BF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788EF818">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谈判小组人数</w:t>
            </w:r>
          </w:p>
        </w:tc>
        <w:tc>
          <w:tcPr>
            <w:tcW w:w="3856" w:type="pct"/>
            <w:vAlign w:val="center"/>
          </w:tcPr>
          <w:p w14:paraId="076580A4">
            <w:pPr>
              <w:autoSpaceDE w:val="0"/>
              <w:autoSpaceDN w:val="0"/>
              <w:adjustRightInd w:val="0"/>
              <w:snapToGrid w:val="0"/>
              <w:spacing w:line="360" w:lineRule="auto"/>
              <w:ind w:right="21" w:rightChars="10"/>
              <w:rPr>
                <w:rFonts w:ascii="宋体" w:hAnsi="宋体" w:cs="仿宋_GB2312"/>
                <w:szCs w:val="21"/>
                <w:lang w:val="zh-CN"/>
              </w:rPr>
            </w:pPr>
            <w:r>
              <w:rPr>
                <w:rFonts w:hint="eastAsia" w:ascii="宋体" w:hAnsi="宋体" w:cs="仿宋_GB2312"/>
                <w:szCs w:val="21"/>
              </w:rPr>
              <w:t>谈判小组共3人以上单数组成。</w:t>
            </w:r>
          </w:p>
        </w:tc>
      </w:tr>
      <w:tr w14:paraId="1B3E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64F170FE">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谈判小组的产生</w:t>
            </w:r>
          </w:p>
        </w:tc>
        <w:tc>
          <w:tcPr>
            <w:tcW w:w="3856" w:type="pct"/>
            <w:vAlign w:val="center"/>
          </w:tcPr>
          <w:p w14:paraId="22EB7024">
            <w:pPr>
              <w:adjustRightInd w:val="0"/>
              <w:snapToGrid w:val="0"/>
              <w:spacing w:line="360" w:lineRule="auto"/>
              <w:ind w:right="21" w:rightChars="10"/>
              <w:rPr>
                <w:rFonts w:ascii="宋体" w:hAnsi="宋体" w:cs="仿宋_GB2312"/>
                <w:snapToGrid w:val="0"/>
                <w:kern w:val="0"/>
                <w:szCs w:val="21"/>
                <w:u w:val="single"/>
                <w:lang w:val="zh-CN"/>
              </w:rPr>
            </w:pPr>
            <w:r>
              <w:rPr>
                <w:rFonts w:hint="eastAsia" w:ascii="宋体" w:hAnsi="宋体" w:cs="仿宋_GB2312"/>
                <w:szCs w:val="21"/>
                <w:lang w:val="zh-CN"/>
              </w:rPr>
              <w:t>由学校按照相关要求组建</w:t>
            </w:r>
          </w:p>
        </w:tc>
      </w:tr>
      <w:tr w14:paraId="563E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32" w:hRule="atLeast"/>
          <w:jc w:val="center"/>
        </w:trPr>
        <w:tc>
          <w:tcPr>
            <w:tcW w:w="1143" w:type="pct"/>
            <w:vAlign w:val="center"/>
          </w:tcPr>
          <w:p w14:paraId="32C82B9F">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确定提交最后报价供应商的方式</w:t>
            </w:r>
          </w:p>
        </w:tc>
        <w:tc>
          <w:tcPr>
            <w:tcW w:w="3856" w:type="pct"/>
            <w:vAlign w:val="center"/>
          </w:tcPr>
          <w:p w14:paraId="4DD443C0">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lang w:val="zh-CN"/>
              </w:rPr>
              <w:t>本项目按照第（1）条规定确定提交最后报价供应商</w:t>
            </w:r>
          </w:p>
          <w:p w14:paraId="37F8908F">
            <w:pPr>
              <w:adjustRightInd w:val="0"/>
              <w:snapToGrid w:val="0"/>
              <w:spacing w:line="360" w:lineRule="auto"/>
              <w:ind w:right="21" w:rightChars="10"/>
              <w:rPr>
                <w:rFonts w:ascii="宋体" w:hAnsi="宋体" w:cs="仿宋_GB2312"/>
                <w:snapToGrid w:val="0"/>
                <w:kern w:val="0"/>
                <w:szCs w:val="21"/>
                <w:lang w:val="zh-CN"/>
              </w:rPr>
            </w:pPr>
            <w:r>
              <w:rPr>
                <w:rFonts w:hint="eastAsia" w:ascii="宋体" w:hAnsi="宋体" w:cs="仿宋_GB2312"/>
                <w:szCs w:val="21"/>
              </w:rPr>
              <w:sym w:font="Wingdings" w:char="00A8"/>
            </w:r>
            <w:r>
              <w:rPr>
                <w:rFonts w:hint="eastAsia" w:ascii="宋体" w:hAnsi="宋体" w:cs="仿宋_GB2312"/>
                <w:szCs w:val="21"/>
                <w:lang w:val="zh-CN"/>
              </w:rPr>
              <w:t>本项目适用第（2）条规定确定提交最后报价供应商</w:t>
            </w:r>
          </w:p>
        </w:tc>
      </w:tr>
      <w:tr w14:paraId="49EB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3663DDD9">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履约保证金</w:t>
            </w:r>
          </w:p>
        </w:tc>
        <w:tc>
          <w:tcPr>
            <w:tcW w:w="3856" w:type="pct"/>
            <w:vAlign w:val="center"/>
          </w:tcPr>
          <w:p w14:paraId="53467393">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rPr>
              <w:t>无</w:t>
            </w:r>
          </w:p>
          <w:p w14:paraId="5930A3EF">
            <w:pPr>
              <w:autoSpaceDE w:val="0"/>
              <w:autoSpaceDN w:val="0"/>
              <w:adjustRightInd w:val="0"/>
              <w:snapToGrid w:val="0"/>
              <w:spacing w:line="360" w:lineRule="auto"/>
              <w:ind w:right="10"/>
              <w:jc w:val="left"/>
              <w:rPr>
                <w:rFonts w:ascii="宋体" w:hAnsi="宋体" w:cs="仿宋_GB2312"/>
                <w:szCs w:val="21"/>
                <w:lang w:val="zh-CN"/>
              </w:rPr>
            </w:pPr>
            <w:r>
              <w:rPr>
                <w:rFonts w:hint="eastAsia" w:ascii="宋体" w:hAnsi="宋体" w:cs="仿宋_GB2312"/>
                <w:szCs w:val="21"/>
              </w:rPr>
              <w:sym w:font="Wingdings" w:char="00A8"/>
            </w:r>
            <w:r>
              <w:rPr>
                <w:rFonts w:hint="eastAsia" w:ascii="宋体" w:hAnsi="宋体" w:cs="仿宋_GB2312"/>
                <w:szCs w:val="21"/>
                <w:lang w:val="zh-CN"/>
              </w:rPr>
              <w:t>有：</w:t>
            </w:r>
          </w:p>
          <w:p w14:paraId="335D6EFD">
            <w:pPr>
              <w:adjustRightInd w:val="0"/>
              <w:snapToGrid w:val="0"/>
              <w:spacing w:line="360" w:lineRule="auto"/>
              <w:ind w:right="10"/>
              <w:rPr>
                <w:rFonts w:hint="eastAsia" w:ascii="宋体" w:hAnsi="宋体" w:eastAsia="宋体" w:cs="仿宋_GB2312"/>
                <w:szCs w:val="21"/>
                <w:lang w:val="zh-CN" w:eastAsia="zh-CN"/>
              </w:rPr>
            </w:pPr>
            <w:r>
              <w:rPr>
                <w:rFonts w:hint="eastAsia" w:ascii="宋体" w:hAnsi="宋体" w:cs="仿宋_GB2312"/>
                <w:szCs w:val="21"/>
                <w:lang w:val="zh-CN"/>
              </w:rPr>
              <w:t>履约保证金金额：</w:t>
            </w:r>
            <w:r>
              <w:rPr>
                <w:rFonts w:hint="eastAsia" w:ascii="宋体" w:hAnsi="宋体" w:cs="仿宋_GB2312"/>
                <w:szCs w:val="21"/>
                <w:lang w:val="en-US" w:eastAsia="zh-CN"/>
              </w:rPr>
              <w:t>无</w:t>
            </w:r>
          </w:p>
          <w:p w14:paraId="1F105E18">
            <w:pPr>
              <w:adjustRightInd w:val="0"/>
              <w:snapToGrid w:val="0"/>
              <w:spacing w:line="360" w:lineRule="auto"/>
              <w:ind w:right="10"/>
              <w:rPr>
                <w:rFonts w:ascii="宋体" w:hAnsi="宋体" w:cs="仿宋_GB2312"/>
                <w:szCs w:val="21"/>
              </w:rPr>
            </w:pPr>
            <w:r>
              <w:rPr>
                <w:rFonts w:hint="eastAsia" w:ascii="宋体" w:hAnsi="宋体" w:cs="仿宋_GB2312"/>
                <w:szCs w:val="21"/>
                <w:lang w:val="zh-CN"/>
              </w:rPr>
              <w:t>履约保证金提交形式：</w:t>
            </w:r>
            <w:r>
              <w:rPr>
                <w:rFonts w:hint="eastAsia" w:ascii="宋体" w:hAnsi="宋体" w:cs="仿宋_GB2312"/>
                <w:szCs w:val="21"/>
                <w:lang w:val="en-US" w:eastAsia="zh-CN"/>
              </w:rPr>
              <w:t>无</w:t>
            </w:r>
            <w:r>
              <w:rPr>
                <w:rFonts w:hint="eastAsia" w:ascii="宋体" w:hAnsi="宋体" w:cs="仿宋_GB2312"/>
                <w:szCs w:val="21"/>
                <w:lang w:val="zh-CN"/>
              </w:rPr>
              <w:t xml:space="preserve"> </w:t>
            </w:r>
          </w:p>
        </w:tc>
      </w:tr>
      <w:tr w14:paraId="2014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49E6A1BC">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成交通知书的</w:t>
            </w:r>
          </w:p>
          <w:p w14:paraId="2BC1F101">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领取时间</w:t>
            </w:r>
          </w:p>
        </w:tc>
        <w:tc>
          <w:tcPr>
            <w:tcW w:w="3856" w:type="pct"/>
            <w:vAlign w:val="center"/>
          </w:tcPr>
          <w:p w14:paraId="7D0C9605">
            <w:pPr>
              <w:autoSpaceDE w:val="0"/>
              <w:autoSpaceDN w:val="0"/>
              <w:snapToGrid w:val="0"/>
              <w:spacing w:line="360" w:lineRule="auto"/>
              <w:jc w:val="left"/>
              <w:rPr>
                <w:rFonts w:ascii="宋体" w:hAnsi="宋体" w:cs="仿宋_GB2312"/>
                <w:kern w:val="0"/>
                <w:szCs w:val="21"/>
              </w:rPr>
            </w:pPr>
            <w:r>
              <w:rPr>
                <w:rFonts w:hint="eastAsia" w:ascii="宋体" w:hAnsi="宋体" w:cs="仿宋_GB2312"/>
                <w:szCs w:val="21"/>
                <w:lang w:val="zh-CN"/>
              </w:rPr>
              <w:t>成交通知书与成交结果公告同时发出，成交供应商在成交结果公告发布以后即可领取。</w:t>
            </w:r>
          </w:p>
        </w:tc>
      </w:tr>
      <w:tr w14:paraId="5441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1143" w:type="pct"/>
            <w:vAlign w:val="center"/>
          </w:tcPr>
          <w:p w14:paraId="3EB8BDF2">
            <w:pPr>
              <w:autoSpaceDE w:val="0"/>
              <w:autoSpaceDN w:val="0"/>
              <w:adjustRightInd w:val="0"/>
              <w:snapToGrid w:val="0"/>
              <w:spacing w:line="360" w:lineRule="auto"/>
              <w:ind w:left="21" w:leftChars="10" w:right="21" w:rightChars="10"/>
              <w:jc w:val="center"/>
              <w:rPr>
                <w:rFonts w:ascii="宋体" w:hAnsi="宋体" w:cs="仿宋_GB2312"/>
                <w:szCs w:val="21"/>
                <w:lang w:val="zh-CN"/>
              </w:rPr>
            </w:pPr>
            <w:r>
              <w:rPr>
                <w:rFonts w:hint="eastAsia" w:ascii="宋体" w:hAnsi="宋体" w:cs="仿宋_GB2312"/>
                <w:szCs w:val="21"/>
                <w:lang w:val="zh-CN"/>
              </w:rPr>
              <w:t>其他要求</w:t>
            </w:r>
          </w:p>
        </w:tc>
        <w:tc>
          <w:tcPr>
            <w:tcW w:w="3856" w:type="pct"/>
            <w:vAlign w:val="center"/>
          </w:tcPr>
          <w:p w14:paraId="0094D248">
            <w:pPr>
              <w:adjustRightInd w:val="0"/>
              <w:snapToGrid w:val="0"/>
              <w:spacing w:line="360" w:lineRule="auto"/>
              <w:ind w:right="10"/>
              <w:rPr>
                <w:rFonts w:ascii="宋体" w:hAnsi="宋体" w:cs="仿宋_GB2312"/>
                <w:szCs w:val="21"/>
                <w:lang w:val="zh-CN"/>
              </w:rPr>
            </w:pPr>
            <w:r>
              <w:rPr>
                <w:rFonts w:hint="eastAsia" w:ascii="宋体" w:hAnsi="宋体" w:cs="仿宋_GB2312"/>
                <w:szCs w:val="21"/>
                <w:lang w:val="zh-CN"/>
              </w:rPr>
              <w:t>无</w:t>
            </w:r>
          </w:p>
        </w:tc>
      </w:tr>
      <w:tr w14:paraId="1E78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283C0EA3">
            <w:pPr>
              <w:adjustRightInd w:val="0"/>
              <w:snapToGrid w:val="0"/>
              <w:spacing w:line="360" w:lineRule="auto"/>
              <w:ind w:right="10"/>
              <w:jc w:val="center"/>
              <w:rPr>
                <w:rFonts w:hint="eastAsia" w:ascii="宋体" w:hAnsi="宋体" w:cs="仿宋_GB2312"/>
                <w:szCs w:val="21"/>
                <w:lang w:val="zh-CN"/>
              </w:rPr>
            </w:pPr>
            <w:r>
              <w:rPr>
                <w:rFonts w:hint="eastAsia" w:ascii="宋体" w:hAnsi="宋体" w:cs="仿宋_GB2312"/>
                <w:szCs w:val="21"/>
                <w:lang w:val="zh-CN"/>
              </w:rPr>
              <w:t>其他补充事项</w:t>
            </w:r>
          </w:p>
        </w:tc>
      </w:tr>
      <w:tr w14:paraId="6E63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jc w:val="center"/>
        </w:trPr>
        <w:tc>
          <w:tcPr>
            <w:tcW w:w="5000" w:type="pct"/>
            <w:gridSpan w:val="2"/>
            <w:vAlign w:val="center"/>
          </w:tcPr>
          <w:p w14:paraId="6FBD3F3B">
            <w:pPr>
              <w:spacing w:line="360" w:lineRule="auto"/>
              <w:ind w:firstLine="420" w:firstLineChars="200"/>
              <w:rPr>
                <w:rFonts w:ascii="宋体" w:hAnsi="宋体"/>
                <w:szCs w:val="21"/>
              </w:rPr>
            </w:pPr>
            <w:r>
              <w:rPr>
                <w:rFonts w:hint="eastAsia" w:ascii="宋体" w:hAnsi="宋体"/>
                <w:szCs w:val="21"/>
              </w:rPr>
              <w:t>1.除本谈判文件另有规定外，谈判文件中出现的类似于“近三年”或“前三年”、“近五年”或“前五年”均指递交响应文件时间以前3年或前5年，以此类推。如：递交响应文件时间为2020年3月1日，则“近三年”是指2017年3月1日至2020年2月29日。</w:t>
            </w:r>
          </w:p>
          <w:p w14:paraId="75AE9DCA">
            <w:pPr>
              <w:spacing w:line="360" w:lineRule="auto"/>
              <w:ind w:firstLine="420" w:firstLineChars="200"/>
              <w:rPr>
                <w:rFonts w:ascii="宋体" w:hAnsi="宋体"/>
                <w:szCs w:val="21"/>
              </w:rPr>
            </w:pPr>
            <w:r>
              <w:rPr>
                <w:rFonts w:hint="eastAsia" w:ascii="宋体" w:hAnsi="宋体"/>
                <w:szCs w:val="21"/>
              </w:rPr>
              <w:t>2.本谈判文件所称的“以上”、“以下”、“内”、“以内”，包括本数；所称的“不足”，不包括本数。</w:t>
            </w:r>
          </w:p>
          <w:p w14:paraId="0C1A45A0">
            <w:pPr>
              <w:adjustRightInd w:val="0"/>
              <w:snapToGrid w:val="0"/>
              <w:spacing w:line="360" w:lineRule="auto"/>
              <w:ind w:right="10" w:firstLine="420" w:firstLineChars="200"/>
              <w:rPr>
                <w:rFonts w:hint="eastAsia" w:ascii="宋体" w:hAnsi="宋体"/>
                <w:szCs w:val="21"/>
              </w:rPr>
            </w:pPr>
            <w:r>
              <w:rPr>
                <w:rFonts w:hint="eastAsia" w:ascii="宋体" w:hAnsi="宋体"/>
                <w:szCs w:val="21"/>
              </w:rPr>
              <w:t>3.供应商须知前附表中，“</w:t>
            </w:r>
            <w:r>
              <w:rPr>
                <w:rFonts w:hint="eastAsia" w:ascii="宋体" w:hAnsi="宋体" w:cs="仿宋_GB2312"/>
                <w:szCs w:val="21"/>
              </w:rPr>
              <w:sym w:font="Wingdings" w:char="00FE"/>
            </w:r>
            <w:r>
              <w:rPr>
                <w:rFonts w:hint="eastAsia" w:ascii="宋体" w:hAnsi="宋体"/>
                <w:szCs w:val="21"/>
              </w:rPr>
              <w:t>”代表选中，“</w:t>
            </w:r>
            <w:r>
              <w:rPr>
                <w:rFonts w:hint="eastAsia" w:ascii="宋体" w:hAnsi="宋体" w:cs="仿宋_GB2312"/>
                <w:szCs w:val="21"/>
              </w:rPr>
              <w:sym w:font="Wingdings" w:char="00A8"/>
            </w:r>
            <w:r>
              <w:rPr>
                <w:rFonts w:hint="eastAsia" w:ascii="宋体" w:hAnsi="宋体"/>
                <w:szCs w:val="21"/>
              </w:rPr>
              <w:t>”代表未选中。</w:t>
            </w:r>
          </w:p>
        </w:tc>
      </w:tr>
    </w:tbl>
    <w:p w14:paraId="42DBF194">
      <w:pPr>
        <w:tabs>
          <w:tab w:val="left" w:pos="426"/>
        </w:tabs>
        <w:autoSpaceDE w:val="0"/>
        <w:autoSpaceDN w:val="0"/>
        <w:adjustRightInd w:val="0"/>
        <w:snapToGrid w:val="0"/>
        <w:spacing w:line="360" w:lineRule="auto"/>
        <w:rPr>
          <w:rFonts w:ascii="宋体" w:hAnsi="宋体" w:cs="仿宋_GB2312"/>
          <w:snapToGrid w:val="0"/>
          <w:kern w:val="0"/>
          <w:sz w:val="24"/>
          <w:lang w:val="zh-CN"/>
        </w:rPr>
      </w:pPr>
    </w:p>
    <w:p w14:paraId="5988A9B2">
      <w:pPr>
        <w:pStyle w:val="3"/>
        <w:numPr>
          <w:ilvl w:val="0"/>
          <w:numId w:val="3"/>
        </w:numPr>
        <w:spacing w:before="0" w:after="0" w:line="360" w:lineRule="auto"/>
        <w:rPr>
          <w:rFonts w:hint="eastAsia" w:ascii="微软雅黑" w:hAnsi="微软雅黑" w:eastAsia="微软雅黑"/>
          <w:szCs w:val="32"/>
        </w:rPr>
      </w:pPr>
      <w:r>
        <w:br w:type="page"/>
      </w:r>
      <w:bookmarkStart w:id="72" w:name="_Toc89809496"/>
      <w:bookmarkStart w:id="73" w:name="_Toc104893916"/>
      <w:bookmarkStart w:id="74" w:name="_Toc477032411"/>
      <w:r>
        <w:rPr>
          <w:rFonts w:hint="eastAsia" w:ascii="微软雅黑" w:hAnsi="微软雅黑" w:eastAsia="微软雅黑"/>
          <w:szCs w:val="32"/>
        </w:rPr>
        <w:t>项目采购需求</w:t>
      </w:r>
      <w:bookmarkEnd w:id="72"/>
      <w:bookmarkEnd w:id="73"/>
      <w:bookmarkEnd w:id="74"/>
    </w:p>
    <w:p w14:paraId="3985425A">
      <w:pPr>
        <w:adjustRightInd w:val="0"/>
        <w:snapToGrid w:val="0"/>
        <w:spacing w:line="360" w:lineRule="auto"/>
        <w:ind w:firstLine="480" w:firstLineChars="200"/>
        <w:rPr>
          <w:rFonts w:hint="default" w:ascii="宋体" w:hAnsi="宋体" w:cs="仿宋_GB2312"/>
          <w:sz w:val="24"/>
          <w:lang w:val="en-US"/>
        </w:rPr>
      </w:pPr>
      <w:bookmarkStart w:id="75" w:name="_Toc477032412"/>
      <w:r>
        <w:rPr>
          <w:rFonts w:hint="eastAsia" w:ascii="宋体" w:hAnsi="宋体" w:eastAsia="宋体" w:cs="仿宋_GB2312"/>
          <w:sz w:val="24"/>
          <w:szCs w:val="24"/>
          <w:lang w:val="en-US" w:eastAsia="zh-CN"/>
        </w:rPr>
        <w:t>为持续做好中国精神谱系宣传教育工作，拟开展2025年拍摄制作工作，本次共拍摄10人共10集，每集时长2-</w:t>
      </w:r>
      <w:r>
        <w:rPr>
          <w:rFonts w:hint="eastAsia" w:ascii="宋体" w:hAnsi="宋体" w:cs="仿宋_GB2312"/>
          <w:sz w:val="24"/>
          <w:szCs w:val="24"/>
          <w:lang w:val="en-US" w:eastAsia="zh-CN"/>
        </w:rPr>
        <w:t>5</w:t>
      </w:r>
      <w:r>
        <w:rPr>
          <w:rFonts w:hint="eastAsia" w:ascii="宋体" w:hAnsi="宋体" w:eastAsia="宋体" w:cs="仿宋_GB2312"/>
          <w:sz w:val="24"/>
          <w:szCs w:val="24"/>
          <w:lang w:val="en-US" w:eastAsia="zh-CN"/>
        </w:rPr>
        <w:t>分钟内，双机位</w:t>
      </w:r>
      <w:r>
        <w:rPr>
          <w:rFonts w:hint="eastAsia" w:ascii="宋体" w:hAnsi="宋体" w:cs="仿宋_GB2312"/>
          <w:sz w:val="24"/>
          <w:szCs w:val="24"/>
          <w:lang w:val="en-US" w:eastAsia="zh-CN"/>
        </w:rPr>
        <w:t>拍摄，含化妆、灯光、剪辑、配乐、片头、引用素材等视频制作全过程各项事宜。视频分辨率不低于</w:t>
      </w:r>
      <w:r>
        <w:rPr>
          <w:rFonts w:hint="eastAsia" w:ascii="宋体" w:hAnsi="宋体" w:eastAsia="宋体" w:cs="仿宋_GB2312"/>
          <w:sz w:val="24"/>
          <w:szCs w:val="24"/>
          <w:lang w:val="en-US" w:eastAsia="zh-CN"/>
        </w:rPr>
        <w:t>1080p（1920×1080像素）</w:t>
      </w:r>
      <w:r>
        <w:rPr>
          <w:rFonts w:hint="eastAsia" w:ascii="宋体" w:hAnsi="宋体" w:cs="仿宋_GB2312"/>
          <w:sz w:val="24"/>
          <w:szCs w:val="24"/>
          <w:lang w:val="en-US" w:eastAsia="zh-CN"/>
        </w:rPr>
        <w:t>，常见的高清视频格式。</w:t>
      </w:r>
    </w:p>
    <w:p w14:paraId="7EECC302">
      <w:pPr>
        <w:adjustRightInd w:val="0"/>
        <w:snapToGrid w:val="0"/>
        <w:rPr>
          <w:rFonts w:hint="eastAsia" w:ascii="宋体" w:hAnsi="宋体"/>
          <w:bCs/>
          <w:szCs w:val="21"/>
          <w:highlight w:val="green"/>
        </w:rPr>
      </w:pPr>
    </w:p>
    <w:p w14:paraId="540729D4">
      <w:pPr>
        <w:sectPr>
          <w:type w:val="nextColumn"/>
          <w:pgSz w:w="11907" w:h="16840"/>
          <w:pgMar w:top="1440" w:right="1797" w:bottom="1440" w:left="1797" w:header="907" w:footer="907" w:gutter="0"/>
          <w:cols w:space="720" w:num="1"/>
          <w:docGrid w:linePitch="312" w:charSpace="0"/>
        </w:sectPr>
      </w:pPr>
    </w:p>
    <w:p w14:paraId="56720A37">
      <w:pPr>
        <w:pStyle w:val="3"/>
        <w:spacing w:before="0" w:after="0" w:line="360" w:lineRule="auto"/>
        <w:rPr>
          <w:rFonts w:ascii="微软雅黑" w:hAnsi="微软雅黑" w:eastAsia="微软雅黑"/>
          <w:szCs w:val="32"/>
        </w:rPr>
      </w:pPr>
      <w:bookmarkStart w:id="76" w:name="_Toc89809497"/>
      <w:bookmarkStart w:id="77" w:name="_Toc104893917"/>
      <w:r>
        <w:rPr>
          <w:rFonts w:ascii="微软雅黑" w:hAnsi="微软雅黑" w:eastAsia="微软雅黑"/>
          <w:szCs w:val="32"/>
        </w:rPr>
        <w:t>第四章</w:t>
      </w:r>
      <w:r>
        <w:rPr>
          <w:rFonts w:hint="eastAsia" w:ascii="微软雅黑" w:hAnsi="微软雅黑" w:eastAsia="微软雅黑"/>
          <w:szCs w:val="32"/>
        </w:rPr>
        <w:t xml:space="preserve"> </w:t>
      </w:r>
      <w:bookmarkEnd w:id="75"/>
      <w:bookmarkEnd w:id="76"/>
      <w:r>
        <w:rPr>
          <w:rFonts w:hint="eastAsia" w:ascii="微软雅黑" w:hAnsi="微软雅黑" w:eastAsia="微软雅黑"/>
          <w:szCs w:val="32"/>
        </w:rPr>
        <w:t>合同主要条款</w:t>
      </w:r>
      <w:bookmarkEnd w:id="77"/>
    </w:p>
    <w:p w14:paraId="2EB04B3D">
      <w:pPr>
        <w:spacing w:line="360" w:lineRule="auto"/>
        <w:rPr>
          <w:rFonts w:ascii="宋体" w:hAnsi="宋体"/>
          <w:sz w:val="24"/>
        </w:rPr>
        <w:sectPr>
          <w:type w:val="nextColumn"/>
          <w:pgSz w:w="11907" w:h="16840"/>
          <w:pgMar w:top="1440" w:right="1797" w:bottom="1440" w:left="1797" w:header="907" w:footer="907" w:gutter="0"/>
          <w:cols w:space="720" w:num="1"/>
          <w:docGrid w:linePitch="312" w:charSpace="0"/>
        </w:sectPr>
      </w:pPr>
      <w:bookmarkStart w:id="78" w:name="_Toc477032413"/>
      <w:bookmarkStart w:id="79" w:name="_Toc7654"/>
      <w:r>
        <w:rPr>
          <w:rFonts w:hint="eastAsia" w:ascii="宋体" w:hAnsi="宋体"/>
          <w:sz w:val="24"/>
          <w:lang w:val="en-US" w:eastAsia="zh-CN"/>
        </w:rPr>
        <w:t>协商拟定，但不对实质性内容做修改。</w:t>
      </w:r>
    </w:p>
    <w:p w14:paraId="773F44C1">
      <w:pPr>
        <w:pStyle w:val="3"/>
        <w:spacing w:before="0" w:after="0" w:line="360" w:lineRule="auto"/>
        <w:rPr>
          <w:rFonts w:ascii="微软雅黑" w:hAnsi="微软雅黑" w:eastAsia="微软雅黑"/>
          <w:szCs w:val="32"/>
        </w:rPr>
      </w:pPr>
      <w:bookmarkStart w:id="80" w:name="_Toc89809498"/>
      <w:bookmarkStart w:id="81" w:name="_Toc104893918"/>
      <w:r>
        <w:rPr>
          <w:rFonts w:hint="eastAsia" w:ascii="微软雅黑" w:hAnsi="微软雅黑" w:eastAsia="微软雅黑"/>
          <w:szCs w:val="32"/>
        </w:rPr>
        <w:t xml:space="preserve">第五章 </w:t>
      </w:r>
      <w:bookmarkEnd w:id="78"/>
      <w:bookmarkEnd w:id="79"/>
      <w:r>
        <w:rPr>
          <w:rFonts w:hint="eastAsia" w:ascii="微软雅黑" w:hAnsi="微软雅黑" w:eastAsia="微软雅黑"/>
          <w:szCs w:val="32"/>
        </w:rPr>
        <w:t>评审标准</w:t>
      </w:r>
      <w:bookmarkEnd w:id="80"/>
      <w:bookmarkEnd w:id="81"/>
    </w:p>
    <w:p w14:paraId="7E49C066">
      <w:pPr>
        <w:pStyle w:val="4"/>
        <w:snapToGrid w:val="0"/>
        <w:spacing w:before="0" w:after="0" w:line="360" w:lineRule="auto"/>
        <w:ind w:firstLine="482" w:firstLineChars="200"/>
        <w:jc w:val="left"/>
        <w:rPr>
          <w:rFonts w:ascii="宋体" w:hAnsi="宋体" w:eastAsia="宋体" w:cs="宋体"/>
          <w:b/>
          <w:bCs w:val="0"/>
          <w:sz w:val="24"/>
          <w:szCs w:val="24"/>
        </w:rPr>
      </w:pPr>
      <w:bookmarkStart w:id="82" w:name="_Toc477283129"/>
      <w:bookmarkStart w:id="83" w:name="_Toc104893919"/>
      <w:bookmarkStart w:id="84" w:name="_Toc89809499"/>
      <w:bookmarkStart w:id="85" w:name="_Toc519412677"/>
      <w:r>
        <w:rPr>
          <w:rFonts w:hint="eastAsia" w:ascii="宋体" w:hAnsi="宋体" w:eastAsia="宋体" w:cs="宋体"/>
          <w:b/>
          <w:bCs w:val="0"/>
          <w:sz w:val="24"/>
          <w:szCs w:val="24"/>
        </w:rPr>
        <w:t>一、</w:t>
      </w:r>
      <w:bookmarkEnd w:id="82"/>
      <w:r>
        <w:rPr>
          <w:rFonts w:hint="eastAsia" w:ascii="宋体" w:hAnsi="宋体" w:eastAsia="宋体" w:cs="宋体"/>
          <w:b/>
          <w:bCs w:val="0"/>
          <w:sz w:val="24"/>
          <w:szCs w:val="24"/>
        </w:rPr>
        <w:t>资格性审查标准</w:t>
      </w:r>
      <w:bookmarkEnd w:id="83"/>
      <w:bookmarkEnd w:id="84"/>
      <w:bookmarkEnd w:id="85"/>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42"/>
        <w:gridCol w:w="2689"/>
        <w:gridCol w:w="5198"/>
      </w:tblGrid>
      <w:tr w14:paraId="0219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76" w:type="pct"/>
            <w:vAlign w:val="center"/>
          </w:tcPr>
          <w:p w14:paraId="78B5C6E5">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1576" w:type="pct"/>
            <w:vAlign w:val="center"/>
          </w:tcPr>
          <w:p w14:paraId="3893DCCE">
            <w:pPr>
              <w:adjustRightInd w:val="0"/>
              <w:snapToGrid w:val="0"/>
              <w:jc w:val="center"/>
              <w:rPr>
                <w:rFonts w:ascii="宋体" w:hAnsi="宋体" w:cs="宋体"/>
                <w:kern w:val="0"/>
                <w:szCs w:val="21"/>
              </w:rPr>
            </w:pPr>
            <w:r>
              <w:rPr>
                <w:rFonts w:hint="eastAsia" w:ascii="宋体" w:hAnsi="宋体" w:cs="宋体"/>
                <w:kern w:val="0"/>
                <w:szCs w:val="21"/>
              </w:rPr>
              <w:t>资格要求</w:t>
            </w:r>
          </w:p>
        </w:tc>
        <w:tc>
          <w:tcPr>
            <w:tcW w:w="3046" w:type="pct"/>
            <w:vAlign w:val="center"/>
          </w:tcPr>
          <w:p w14:paraId="54A55FF9">
            <w:pPr>
              <w:widowControl/>
              <w:adjustRightInd w:val="0"/>
              <w:snapToGrid w:val="0"/>
              <w:jc w:val="center"/>
              <w:rPr>
                <w:rFonts w:ascii="宋体" w:hAnsi="宋体" w:cs="宋体"/>
                <w:kern w:val="0"/>
                <w:szCs w:val="21"/>
              </w:rPr>
            </w:pPr>
            <w:r>
              <w:rPr>
                <w:rFonts w:hint="eastAsia" w:ascii="宋体" w:hAnsi="宋体" w:cs="宋体"/>
                <w:kern w:val="0"/>
                <w:szCs w:val="21"/>
              </w:rPr>
              <w:t>须提供的资料</w:t>
            </w:r>
          </w:p>
        </w:tc>
      </w:tr>
      <w:tr w14:paraId="12C1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restart"/>
            <w:vAlign w:val="center"/>
          </w:tcPr>
          <w:p w14:paraId="63F7A7D5">
            <w:pPr>
              <w:widowControl/>
              <w:numPr>
                <w:ilvl w:val="0"/>
                <w:numId w:val="4"/>
              </w:numPr>
              <w:adjustRightInd w:val="0"/>
              <w:snapToGrid w:val="0"/>
              <w:rPr>
                <w:rFonts w:ascii="宋体" w:hAnsi="宋体" w:cs="宋体"/>
                <w:kern w:val="0"/>
                <w:szCs w:val="21"/>
              </w:rPr>
            </w:pPr>
          </w:p>
        </w:tc>
        <w:tc>
          <w:tcPr>
            <w:tcW w:w="1576" w:type="pct"/>
            <w:vAlign w:val="center"/>
          </w:tcPr>
          <w:p w14:paraId="4CDEDCFC">
            <w:pPr>
              <w:snapToGrid w:val="0"/>
              <w:rPr>
                <w:rFonts w:ascii="宋体" w:hAnsi="宋体"/>
                <w:szCs w:val="21"/>
                <w:lang w:val="hr-HR"/>
              </w:rPr>
            </w:pPr>
            <w:r>
              <w:rPr>
                <w:rFonts w:hint="eastAsia" w:ascii="宋体" w:hAnsi="宋体"/>
                <w:szCs w:val="21"/>
                <w:lang w:val="hr-HR"/>
              </w:rPr>
              <w:t xml:space="preserve">具有独立承担民事责任的能力 </w:t>
            </w:r>
          </w:p>
        </w:tc>
        <w:tc>
          <w:tcPr>
            <w:tcW w:w="3046" w:type="pct"/>
            <w:vAlign w:val="center"/>
          </w:tcPr>
          <w:p w14:paraId="000BCA1C">
            <w:pPr>
              <w:snapToGrid w:val="0"/>
              <w:rPr>
                <w:rFonts w:ascii="宋体" w:hAnsi="宋体"/>
                <w:bCs/>
                <w:szCs w:val="21"/>
              </w:rPr>
            </w:pPr>
            <w:r>
              <w:rPr>
                <w:rFonts w:hint="eastAsia" w:ascii="宋体" w:hAnsi="宋体"/>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14:paraId="519D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52873CBF">
            <w:pPr>
              <w:widowControl/>
              <w:numPr>
                <w:ilvl w:val="0"/>
                <w:numId w:val="4"/>
              </w:numPr>
              <w:adjustRightInd w:val="0"/>
              <w:snapToGrid w:val="0"/>
              <w:rPr>
                <w:rFonts w:ascii="宋体" w:hAnsi="宋体" w:cs="宋体"/>
                <w:kern w:val="0"/>
                <w:szCs w:val="21"/>
              </w:rPr>
            </w:pPr>
          </w:p>
        </w:tc>
        <w:tc>
          <w:tcPr>
            <w:tcW w:w="1576" w:type="pct"/>
            <w:vAlign w:val="center"/>
          </w:tcPr>
          <w:p w14:paraId="697E4A57">
            <w:pPr>
              <w:widowControl/>
              <w:adjustRightInd w:val="0"/>
              <w:snapToGrid w:val="0"/>
              <w:rPr>
                <w:rFonts w:ascii="宋体" w:hAnsi="宋体" w:cs="宋体"/>
                <w:kern w:val="0"/>
                <w:szCs w:val="21"/>
              </w:rPr>
            </w:pPr>
            <w:r>
              <w:rPr>
                <w:rFonts w:hint="eastAsia" w:ascii="宋体" w:hAnsi="宋体"/>
                <w:szCs w:val="21"/>
                <w:lang w:val="hr-HR"/>
              </w:rPr>
              <w:t>具有良好的商业信誉和健全的财务会计制度</w:t>
            </w:r>
          </w:p>
        </w:tc>
        <w:tc>
          <w:tcPr>
            <w:tcW w:w="3046" w:type="pct"/>
            <w:vAlign w:val="center"/>
          </w:tcPr>
          <w:p w14:paraId="2A123AA2">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22A48C84">
            <w:pPr>
              <w:adjustRightInd w:val="0"/>
              <w:snapToGrid w:val="0"/>
              <w:rPr>
                <w:rFonts w:ascii="宋体" w:hAnsi="宋体"/>
                <w:bCs/>
                <w:szCs w:val="21"/>
              </w:rPr>
            </w:pPr>
            <w:r>
              <w:rPr>
                <w:rFonts w:hint="eastAsia" w:ascii="宋体" w:hAnsi="宋体"/>
                <w:bCs/>
                <w:szCs w:val="21"/>
              </w:rPr>
              <w:t>供应商</w:t>
            </w:r>
            <w:r>
              <w:rPr>
                <w:rFonts w:ascii="宋体" w:hAnsi="宋体"/>
                <w:bCs/>
                <w:szCs w:val="21"/>
              </w:rPr>
              <w:t>是法人的，应</w:t>
            </w:r>
            <w:r>
              <w:rPr>
                <w:rFonts w:hint="eastAsia" w:ascii="宋体" w:hAnsi="宋体"/>
                <w:bCs/>
                <w:szCs w:val="21"/>
              </w:rPr>
              <w:t>具有上一年度</w:t>
            </w:r>
            <w:r>
              <w:rPr>
                <w:rFonts w:ascii="宋体" w:hAnsi="宋体"/>
                <w:bCs/>
                <w:szCs w:val="21"/>
              </w:rPr>
              <w:t>经审计的财务报告，或其基本开户银行出具的资信证明。其他组织和自然人，没有经审计的财务报告，</w:t>
            </w:r>
            <w:r>
              <w:rPr>
                <w:rFonts w:hint="eastAsia" w:ascii="宋体" w:hAnsi="宋体"/>
                <w:bCs/>
                <w:szCs w:val="21"/>
              </w:rPr>
              <w:t>应具有</w:t>
            </w:r>
            <w:r>
              <w:rPr>
                <w:rFonts w:ascii="宋体" w:hAnsi="宋体"/>
                <w:bCs/>
                <w:szCs w:val="21"/>
              </w:rPr>
              <w:t>银行出具的资信证明。</w:t>
            </w:r>
          </w:p>
          <w:p w14:paraId="40115B4E">
            <w:pPr>
              <w:adjustRightInd w:val="0"/>
              <w:snapToGrid w:val="0"/>
              <w:rPr>
                <w:rFonts w:ascii="宋体" w:hAnsi="宋体"/>
                <w:bCs/>
                <w:szCs w:val="21"/>
              </w:rPr>
            </w:pPr>
            <w:r>
              <w:rPr>
                <w:rFonts w:hint="eastAsia" w:ascii="宋体" w:hAnsi="宋体"/>
                <w:bCs/>
                <w:szCs w:val="21"/>
              </w:rPr>
              <w:t>有专业担保机构对供应商进行资信审查后出具投标担保函的，可以不用具备经审计的财务报告和银行资信证明文件。</w:t>
            </w:r>
          </w:p>
          <w:p w14:paraId="6292D361">
            <w:pPr>
              <w:snapToGrid w:val="0"/>
              <w:rPr>
                <w:rFonts w:ascii="宋体" w:hAnsi="宋体"/>
                <w:bCs/>
                <w:szCs w:val="21"/>
              </w:rPr>
            </w:pPr>
            <w:r>
              <w:rPr>
                <w:rFonts w:hint="eastAsia"/>
                <w:b/>
              </w:rPr>
              <w:t>备注：如果供应商</w:t>
            </w:r>
            <w:r>
              <w:rPr>
                <w:b/>
              </w:rPr>
              <w:t>同时提供了</w:t>
            </w:r>
            <w:r>
              <w:rPr>
                <w:rFonts w:hint="eastAsia"/>
                <w:b/>
              </w:rPr>
              <w:t>1）</w:t>
            </w:r>
            <w:r>
              <w:rPr>
                <w:b/>
              </w:rPr>
              <w:t>书面承诺及声明、</w:t>
            </w:r>
            <w:r>
              <w:rPr>
                <w:rFonts w:hint="eastAsia"/>
                <w:b/>
              </w:rPr>
              <w:t>2）</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14:paraId="24C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10A48972">
            <w:pPr>
              <w:widowControl/>
              <w:numPr>
                <w:ilvl w:val="0"/>
                <w:numId w:val="4"/>
              </w:numPr>
              <w:adjustRightInd w:val="0"/>
              <w:snapToGrid w:val="0"/>
              <w:rPr>
                <w:rFonts w:ascii="宋体" w:hAnsi="宋体" w:cs="宋体"/>
                <w:kern w:val="0"/>
                <w:szCs w:val="21"/>
              </w:rPr>
            </w:pPr>
          </w:p>
        </w:tc>
        <w:tc>
          <w:tcPr>
            <w:tcW w:w="1576" w:type="pct"/>
            <w:vAlign w:val="center"/>
          </w:tcPr>
          <w:p w14:paraId="4B9C299A">
            <w:pPr>
              <w:widowControl/>
              <w:adjustRightInd w:val="0"/>
              <w:snapToGrid w:val="0"/>
              <w:rPr>
                <w:rFonts w:ascii="宋体" w:hAnsi="宋体"/>
                <w:szCs w:val="21"/>
                <w:lang w:val="hr-HR"/>
              </w:rPr>
            </w:pPr>
            <w:r>
              <w:rPr>
                <w:rFonts w:hint="eastAsia" w:ascii="宋体" w:hAnsi="宋体"/>
                <w:szCs w:val="21"/>
                <w:lang w:val="hr-HR"/>
              </w:rPr>
              <w:t>具有履行合同所必需的设备和专业技术能力</w:t>
            </w:r>
          </w:p>
        </w:tc>
        <w:tc>
          <w:tcPr>
            <w:tcW w:w="3046" w:type="pct"/>
            <w:vAlign w:val="center"/>
          </w:tcPr>
          <w:p w14:paraId="0776EAEC">
            <w:pPr>
              <w:snapToGrid w:val="0"/>
              <w:rPr>
                <w:rFonts w:ascii="宋体" w:hAnsi="宋体"/>
                <w:bCs/>
                <w:szCs w:val="21"/>
              </w:rPr>
            </w:pPr>
            <w:r>
              <w:rPr>
                <w:rFonts w:hint="eastAsia" w:ascii="宋体" w:hAnsi="宋体"/>
                <w:bCs/>
                <w:szCs w:val="21"/>
              </w:rPr>
              <w:t>由供应商提供书面承诺及声明</w:t>
            </w:r>
            <w:r>
              <w:t>，或提供相应证明材料。</w:t>
            </w:r>
          </w:p>
        </w:tc>
      </w:tr>
      <w:tr w14:paraId="4E8F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3E3D3793">
            <w:pPr>
              <w:widowControl/>
              <w:numPr>
                <w:ilvl w:val="0"/>
                <w:numId w:val="4"/>
              </w:numPr>
              <w:adjustRightInd w:val="0"/>
              <w:snapToGrid w:val="0"/>
              <w:rPr>
                <w:rFonts w:ascii="宋体" w:hAnsi="宋体" w:cs="宋体"/>
                <w:kern w:val="0"/>
                <w:szCs w:val="21"/>
              </w:rPr>
            </w:pPr>
          </w:p>
        </w:tc>
        <w:tc>
          <w:tcPr>
            <w:tcW w:w="1576" w:type="pct"/>
            <w:vAlign w:val="center"/>
          </w:tcPr>
          <w:p w14:paraId="23C4AA38">
            <w:pPr>
              <w:widowControl/>
              <w:adjustRightInd w:val="0"/>
              <w:snapToGrid w:val="0"/>
              <w:rPr>
                <w:rFonts w:ascii="宋体" w:hAnsi="宋体"/>
                <w:szCs w:val="21"/>
                <w:lang w:val="hr-HR"/>
              </w:rPr>
            </w:pPr>
            <w:r>
              <w:rPr>
                <w:rFonts w:hint="eastAsia" w:ascii="宋体" w:hAnsi="宋体"/>
                <w:szCs w:val="21"/>
                <w:lang w:val="hr-HR"/>
              </w:rPr>
              <w:t>有依法缴纳税收和社会保障资金的良好记录</w:t>
            </w:r>
          </w:p>
        </w:tc>
        <w:tc>
          <w:tcPr>
            <w:tcW w:w="3046" w:type="pct"/>
            <w:vAlign w:val="center"/>
          </w:tcPr>
          <w:p w14:paraId="4BE81B69">
            <w:pPr>
              <w:adjustRightInd w:val="0"/>
              <w:snapToGrid w:val="0"/>
              <w:rPr>
                <w:rFonts w:ascii="宋体" w:hAnsi="宋体"/>
                <w:b/>
                <w:bCs/>
                <w:szCs w:val="21"/>
              </w:rPr>
            </w:pPr>
            <w:r>
              <w:rPr>
                <w:rFonts w:hint="eastAsia" w:ascii="宋体" w:hAnsi="宋体"/>
                <w:b/>
                <w:szCs w:val="21"/>
              </w:rPr>
              <w:t>由供应商对</w:t>
            </w:r>
            <w:r>
              <w:rPr>
                <w:rFonts w:ascii="宋体" w:hAnsi="宋体"/>
                <w:b/>
                <w:szCs w:val="21"/>
              </w:rPr>
              <w:t>以下内容</w:t>
            </w:r>
            <w:r>
              <w:rPr>
                <w:rFonts w:hint="eastAsia" w:ascii="宋体" w:hAnsi="宋体"/>
                <w:b/>
                <w:szCs w:val="21"/>
              </w:rPr>
              <w:t>提供书面承诺及声明</w:t>
            </w:r>
            <w:r>
              <w:rPr>
                <w:rFonts w:ascii="宋体" w:hAnsi="宋体"/>
                <w:b/>
                <w:szCs w:val="21"/>
              </w:rPr>
              <w:t>，或提供</w:t>
            </w:r>
            <w:r>
              <w:rPr>
                <w:rFonts w:hint="eastAsia" w:ascii="宋体" w:hAnsi="宋体"/>
                <w:b/>
                <w:szCs w:val="21"/>
              </w:rPr>
              <w:t>相应</w:t>
            </w:r>
            <w:r>
              <w:rPr>
                <w:rFonts w:ascii="宋体" w:hAnsi="宋体"/>
                <w:b/>
                <w:szCs w:val="21"/>
              </w:rPr>
              <w:t>证明材料。</w:t>
            </w:r>
          </w:p>
          <w:p w14:paraId="579CFBA8">
            <w:pPr>
              <w:adjustRightInd w:val="0"/>
              <w:snapToGrid w:val="0"/>
              <w:ind w:firstLine="420" w:firstLineChars="200"/>
              <w:rPr>
                <w:rFonts w:ascii="宋体" w:hAnsi="宋体"/>
                <w:szCs w:val="21"/>
                <w:lang w:val="hr-HR"/>
              </w:rPr>
            </w:pPr>
            <w:r>
              <w:rPr>
                <w:rFonts w:hint="eastAsia" w:ascii="宋体" w:hAnsi="宋体"/>
                <w:szCs w:val="21"/>
                <w:lang w:val="hr-HR"/>
              </w:rPr>
              <w:t>供应商依法缴纳税收：本项目公告发布时间前</w:t>
            </w:r>
            <w:r>
              <w:rPr>
                <w:rFonts w:hint="eastAsia" w:ascii="宋体" w:hAnsi="宋体"/>
                <w:szCs w:val="21"/>
              </w:rPr>
              <w:t>12个月内</w:t>
            </w:r>
            <w:r>
              <w:rPr>
                <w:rFonts w:hint="eastAsia" w:ascii="宋体" w:hAnsi="宋体"/>
                <w:szCs w:val="21"/>
                <w:lang w:val="hr-HR"/>
              </w:rPr>
              <w:t>（至少有1个月）缴纳税收的凭据（完税证、缴款书、印花税票、银行代扣（代缴）转账凭证等均可）；</w:t>
            </w:r>
          </w:p>
          <w:p w14:paraId="0151FAFD">
            <w:pPr>
              <w:adjustRightInd w:val="0"/>
              <w:snapToGrid w:val="0"/>
              <w:ind w:firstLine="420" w:firstLineChars="200"/>
              <w:rPr>
                <w:rFonts w:ascii="宋体" w:hAnsi="宋体"/>
                <w:szCs w:val="21"/>
                <w:lang w:val="hr-HR"/>
              </w:rPr>
            </w:pPr>
            <w:r>
              <w:rPr>
                <w:rFonts w:hint="eastAsia" w:ascii="宋体" w:hAnsi="宋体"/>
                <w:szCs w:val="21"/>
                <w:lang w:val="hr-HR"/>
              </w:rPr>
              <w:t>供应商依法缴纳社会保障资金：本项目公告发布时间前</w:t>
            </w:r>
            <w:r>
              <w:rPr>
                <w:rFonts w:hint="eastAsia" w:ascii="宋体" w:hAnsi="宋体"/>
                <w:szCs w:val="21"/>
              </w:rPr>
              <w:t>12个月内</w:t>
            </w:r>
            <w:r>
              <w:rPr>
                <w:rFonts w:hint="eastAsia" w:ascii="宋体" w:hAnsi="宋体"/>
                <w:szCs w:val="21"/>
                <w:lang w:val="hr-HR"/>
              </w:rPr>
              <w:t>（至少有1个月）缴纳社会保险的凭据（专用收据或社会保险交纳清单）；</w:t>
            </w:r>
          </w:p>
          <w:p w14:paraId="643C494D">
            <w:pPr>
              <w:adjustRightInd w:val="0"/>
              <w:snapToGrid w:val="0"/>
              <w:ind w:firstLine="420" w:firstLineChars="200"/>
              <w:rPr>
                <w:rFonts w:ascii="宋体" w:hAnsi="宋体"/>
                <w:szCs w:val="21"/>
                <w:lang w:val="hr-HR"/>
              </w:rPr>
            </w:pPr>
            <w:r>
              <w:rPr>
                <w:rFonts w:hint="eastAsia" w:ascii="宋体" w:hAnsi="宋体"/>
                <w:szCs w:val="21"/>
                <w:lang w:val="hr-HR"/>
              </w:rPr>
              <w:t>供应商为其他组织或自然人的，也应满足</w:t>
            </w:r>
            <w:r>
              <w:rPr>
                <w:rFonts w:ascii="宋体" w:hAnsi="宋体"/>
                <w:szCs w:val="21"/>
                <w:lang w:val="hr-HR"/>
              </w:rPr>
              <w:t>以上</w:t>
            </w:r>
            <w:r>
              <w:rPr>
                <w:rFonts w:hint="eastAsia" w:ascii="宋体" w:hAnsi="宋体"/>
                <w:szCs w:val="21"/>
                <w:lang w:val="hr-HR"/>
              </w:rPr>
              <w:t>要求；</w:t>
            </w:r>
          </w:p>
          <w:p w14:paraId="7BD1A94F">
            <w:pPr>
              <w:adjustRightInd w:val="0"/>
              <w:snapToGrid w:val="0"/>
              <w:ind w:firstLine="420" w:firstLineChars="200"/>
              <w:rPr>
                <w:rFonts w:ascii="宋体" w:hAnsi="宋体"/>
                <w:szCs w:val="21"/>
                <w:lang w:val="hr-HR"/>
              </w:rPr>
            </w:pPr>
            <w:r>
              <w:rPr>
                <w:rFonts w:hint="eastAsia" w:ascii="宋体" w:hAnsi="宋体"/>
                <w:szCs w:val="21"/>
                <w:lang w:val="hr-HR"/>
              </w:rPr>
              <w:t>递交投标文件截止时间的当月成立但因税务机关原因导致其尚未依法缴纳税收的供应商，提供将依法缴纳税收承诺书原件（格式自拟），该承诺书视同税收缴纳凭据。</w:t>
            </w:r>
          </w:p>
          <w:p w14:paraId="0EF6DD81">
            <w:pPr>
              <w:adjustRightInd w:val="0"/>
              <w:snapToGrid w:val="0"/>
              <w:ind w:firstLine="420" w:firstLineChars="200"/>
              <w:rPr>
                <w:rFonts w:ascii="宋体" w:hAnsi="宋体"/>
                <w:szCs w:val="21"/>
                <w:lang w:val="hr-HR"/>
              </w:rPr>
            </w:pPr>
            <w:r>
              <w:rPr>
                <w:rFonts w:hint="eastAsia" w:ascii="宋体" w:hAnsi="宋体"/>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14:paraId="725C36AE">
            <w:pPr>
              <w:adjustRightInd w:val="0"/>
              <w:snapToGrid w:val="0"/>
              <w:ind w:firstLine="420" w:firstLineChars="200"/>
              <w:rPr>
                <w:rFonts w:ascii="宋体" w:hAnsi="宋体"/>
                <w:szCs w:val="21"/>
                <w:lang w:val="hr-HR"/>
              </w:rPr>
            </w:pPr>
            <w:r>
              <w:rPr>
                <w:rFonts w:hint="eastAsia" w:ascii="宋体" w:hAnsi="宋体"/>
                <w:szCs w:val="21"/>
                <w:lang w:val="hr-HR"/>
              </w:rPr>
              <w:t>依法免税或不需要缴纳社会保障资金的供应商，具有相应文件证明其依法免税或不需要交纳社会保障资金。</w:t>
            </w:r>
          </w:p>
          <w:p w14:paraId="6D2DB34C">
            <w:pPr>
              <w:snapToGrid w:val="0"/>
              <w:spacing w:line="300" w:lineRule="auto"/>
              <w:rPr>
                <w:rFonts w:ascii="宋体" w:hAnsi="宋体"/>
                <w:bCs/>
                <w:szCs w:val="21"/>
              </w:rPr>
            </w:pPr>
            <w:r>
              <w:rPr>
                <w:rFonts w:hint="eastAsia" w:ascii="宋体" w:hAnsi="宋体"/>
                <w:b/>
                <w:szCs w:val="21"/>
                <w:lang w:val="hr-HR"/>
              </w:rPr>
              <w:t>备注：如果供应商</w:t>
            </w:r>
            <w:r>
              <w:rPr>
                <w:rFonts w:ascii="宋体" w:hAnsi="宋体"/>
                <w:b/>
                <w:szCs w:val="21"/>
                <w:lang w:val="hr-HR"/>
              </w:rPr>
              <w:t>同时提供了</w:t>
            </w:r>
            <w:r>
              <w:rPr>
                <w:rFonts w:hint="eastAsia" w:ascii="宋体" w:hAnsi="宋体"/>
                <w:b/>
                <w:szCs w:val="21"/>
                <w:lang w:val="hr-HR"/>
              </w:rPr>
              <w:t>1）</w:t>
            </w:r>
            <w:r>
              <w:rPr>
                <w:rFonts w:ascii="宋体" w:hAnsi="宋体"/>
                <w:b/>
                <w:szCs w:val="21"/>
                <w:lang w:val="hr-HR"/>
              </w:rPr>
              <w:t>书面承诺及声明、</w:t>
            </w:r>
            <w:r>
              <w:rPr>
                <w:rFonts w:hint="eastAsia" w:ascii="宋体" w:hAnsi="宋体"/>
                <w:b/>
                <w:szCs w:val="21"/>
                <w:lang w:val="hr-HR"/>
              </w:rPr>
              <w:t>2）</w:t>
            </w:r>
            <w:r>
              <w:rPr>
                <w:rFonts w:ascii="宋体" w:hAnsi="宋体"/>
                <w:b/>
                <w:szCs w:val="21"/>
                <w:lang w:val="hr-HR"/>
              </w:rPr>
              <w:t>相应证明材料</w:t>
            </w:r>
            <w:r>
              <w:rPr>
                <w:rFonts w:hint="eastAsia" w:ascii="宋体" w:hAnsi="宋体"/>
                <w:b/>
                <w:szCs w:val="21"/>
                <w:lang w:val="hr-HR"/>
              </w:rPr>
              <w:t>，且二者</w:t>
            </w:r>
            <w:r>
              <w:rPr>
                <w:rFonts w:ascii="宋体" w:hAnsi="宋体"/>
                <w:b/>
                <w:szCs w:val="21"/>
                <w:lang w:val="hr-HR"/>
              </w:rPr>
              <w:t>内容不一致的，</w:t>
            </w:r>
            <w:r>
              <w:rPr>
                <w:rFonts w:hint="eastAsia" w:ascii="宋体" w:hAnsi="宋体"/>
                <w:b/>
                <w:szCs w:val="21"/>
                <w:lang w:val="hr-HR"/>
              </w:rPr>
              <w:t>评审</w:t>
            </w:r>
            <w:r>
              <w:rPr>
                <w:rFonts w:ascii="宋体" w:hAnsi="宋体"/>
                <w:b/>
                <w:szCs w:val="21"/>
                <w:lang w:val="hr-HR"/>
              </w:rPr>
              <w:t>专家有权</w:t>
            </w:r>
            <w:r>
              <w:rPr>
                <w:rFonts w:hint="eastAsia" w:ascii="宋体" w:hAnsi="宋体"/>
                <w:b/>
                <w:szCs w:val="21"/>
                <w:lang w:val="hr-HR"/>
              </w:rPr>
              <w:t>任选</w:t>
            </w:r>
            <w:r>
              <w:rPr>
                <w:rFonts w:ascii="宋体" w:hAnsi="宋体"/>
                <w:b/>
                <w:szCs w:val="21"/>
                <w:lang w:val="hr-HR"/>
              </w:rPr>
              <w:t>其中一种进行</w:t>
            </w:r>
            <w:r>
              <w:rPr>
                <w:rFonts w:hint="eastAsia" w:ascii="宋体" w:hAnsi="宋体"/>
                <w:b/>
                <w:szCs w:val="21"/>
                <w:lang w:val="hr-HR"/>
              </w:rPr>
              <w:t>评审</w:t>
            </w:r>
            <w:r>
              <w:rPr>
                <w:rFonts w:ascii="宋体" w:hAnsi="宋体"/>
                <w:b/>
                <w:szCs w:val="21"/>
                <w:lang w:val="hr-HR"/>
              </w:rPr>
              <w:t>，</w:t>
            </w:r>
            <w:r>
              <w:rPr>
                <w:rFonts w:hint="eastAsia" w:ascii="宋体" w:hAnsi="宋体"/>
                <w:b/>
                <w:szCs w:val="21"/>
                <w:lang w:val="hr-HR"/>
              </w:rPr>
              <w:t>由</w:t>
            </w:r>
            <w:r>
              <w:rPr>
                <w:rFonts w:ascii="宋体" w:hAnsi="宋体"/>
                <w:b/>
                <w:szCs w:val="21"/>
                <w:lang w:val="hr-HR"/>
              </w:rPr>
              <w:t>供应商自行承担一切后果。</w:t>
            </w:r>
          </w:p>
        </w:tc>
      </w:tr>
      <w:tr w14:paraId="3265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3C2B179B">
            <w:pPr>
              <w:widowControl/>
              <w:numPr>
                <w:ilvl w:val="0"/>
                <w:numId w:val="4"/>
              </w:numPr>
              <w:adjustRightInd w:val="0"/>
              <w:snapToGrid w:val="0"/>
              <w:rPr>
                <w:rFonts w:ascii="宋体" w:hAnsi="宋体" w:cs="宋体"/>
                <w:kern w:val="0"/>
                <w:szCs w:val="21"/>
              </w:rPr>
            </w:pPr>
          </w:p>
        </w:tc>
        <w:tc>
          <w:tcPr>
            <w:tcW w:w="1576" w:type="pct"/>
            <w:vAlign w:val="center"/>
          </w:tcPr>
          <w:p w14:paraId="3B8B0474">
            <w:pPr>
              <w:widowControl/>
              <w:adjustRightInd w:val="0"/>
              <w:snapToGrid w:val="0"/>
              <w:rPr>
                <w:rFonts w:ascii="宋体" w:hAnsi="宋体"/>
                <w:szCs w:val="21"/>
                <w:lang w:val="hr-HR"/>
              </w:rPr>
            </w:pPr>
            <w:r>
              <w:rPr>
                <w:rFonts w:hint="eastAsia" w:ascii="宋体" w:hAnsi="宋体"/>
                <w:szCs w:val="21"/>
                <w:lang w:val="hr-HR"/>
              </w:rPr>
              <w:t>参加采购活动前三年内，在经营活动中没有重大违法记录</w:t>
            </w:r>
          </w:p>
        </w:tc>
        <w:tc>
          <w:tcPr>
            <w:tcW w:w="3046" w:type="pct"/>
            <w:vAlign w:val="center"/>
          </w:tcPr>
          <w:p w14:paraId="2FB0290E">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1A80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Merge w:val="continue"/>
            <w:vAlign w:val="center"/>
          </w:tcPr>
          <w:p w14:paraId="32A0E8CA">
            <w:pPr>
              <w:widowControl/>
              <w:numPr>
                <w:ilvl w:val="0"/>
                <w:numId w:val="4"/>
              </w:numPr>
              <w:adjustRightInd w:val="0"/>
              <w:snapToGrid w:val="0"/>
              <w:rPr>
                <w:rFonts w:ascii="宋体" w:hAnsi="宋体" w:cs="宋体"/>
                <w:kern w:val="0"/>
                <w:szCs w:val="21"/>
              </w:rPr>
            </w:pPr>
          </w:p>
        </w:tc>
        <w:tc>
          <w:tcPr>
            <w:tcW w:w="1576" w:type="pct"/>
            <w:vAlign w:val="center"/>
          </w:tcPr>
          <w:p w14:paraId="6116B8DC">
            <w:pPr>
              <w:widowControl/>
              <w:adjustRightInd w:val="0"/>
              <w:snapToGrid w:val="0"/>
              <w:rPr>
                <w:rFonts w:ascii="宋体" w:hAnsi="宋体"/>
                <w:szCs w:val="21"/>
                <w:lang w:val="hr-HR"/>
              </w:rPr>
            </w:pPr>
            <w:r>
              <w:rPr>
                <w:rFonts w:hint="eastAsia" w:ascii="宋体" w:hAnsi="宋体"/>
                <w:szCs w:val="21"/>
                <w:lang w:val="hr-HR"/>
              </w:rPr>
              <w:t>法律、行政法规规定的其他条件</w:t>
            </w:r>
          </w:p>
        </w:tc>
        <w:tc>
          <w:tcPr>
            <w:tcW w:w="3046" w:type="pct"/>
            <w:vAlign w:val="center"/>
          </w:tcPr>
          <w:p w14:paraId="17762551">
            <w:pPr>
              <w:widowControl/>
              <w:adjustRightInd w:val="0"/>
              <w:snapToGrid w:val="0"/>
              <w:rPr>
                <w:rFonts w:ascii="宋体" w:hAnsi="宋体"/>
                <w:szCs w:val="21"/>
                <w:lang w:val="hr-HR"/>
              </w:rPr>
            </w:pPr>
            <w:r>
              <w:rPr>
                <w:rFonts w:hint="eastAsia" w:ascii="宋体" w:hAnsi="宋体"/>
                <w:bCs/>
                <w:szCs w:val="21"/>
              </w:rPr>
              <w:t>由供应商提供书面承诺及声明</w:t>
            </w:r>
            <w:r>
              <w:t>，或提供相应证明材料。</w:t>
            </w:r>
          </w:p>
        </w:tc>
      </w:tr>
      <w:tr w14:paraId="16D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705FD4DF">
            <w:pPr>
              <w:widowControl/>
              <w:numPr>
                <w:ilvl w:val="0"/>
                <w:numId w:val="4"/>
              </w:numPr>
              <w:adjustRightInd w:val="0"/>
              <w:snapToGrid w:val="0"/>
              <w:rPr>
                <w:rFonts w:ascii="宋体" w:hAnsi="宋体" w:cs="宋体"/>
                <w:kern w:val="0"/>
                <w:szCs w:val="21"/>
              </w:rPr>
            </w:pPr>
          </w:p>
        </w:tc>
        <w:tc>
          <w:tcPr>
            <w:tcW w:w="1576" w:type="pct"/>
            <w:vAlign w:val="center"/>
          </w:tcPr>
          <w:p w14:paraId="1CC9D224">
            <w:pPr>
              <w:widowControl/>
              <w:adjustRightInd w:val="0"/>
              <w:snapToGrid w:val="0"/>
              <w:rPr>
                <w:rFonts w:ascii="宋体" w:hAnsi="宋体"/>
                <w:szCs w:val="21"/>
                <w:lang w:val="hr-HR"/>
              </w:rPr>
            </w:pPr>
            <w:r>
              <w:rPr>
                <w:rFonts w:hint="eastAsia" w:ascii="宋体" w:hAnsi="宋体" w:cs="宋体"/>
                <w:szCs w:val="21"/>
              </w:rPr>
              <w:t>单位负责人为同一人或者存在直接控股、管理关系的不同的投标人，不得参加本项目同一合同项下的采购活动</w:t>
            </w:r>
          </w:p>
        </w:tc>
        <w:tc>
          <w:tcPr>
            <w:tcW w:w="3046" w:type="pct"/>
            <w:vAlign w:val="center"/>
          </w:tcPr>
          <w:p w14:paraId="0EF88263">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14:paraId="52D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42EDD778">
            <w:pPr>
              <w:widowControl/>
              <w:numPr>
                <w:ilvl w:val="0"/>
                <w:numId w:val="4"/>
              </w:numPr>
              <w:adjustRightInd w:val="0"/>
              <w:snapToGrid w:val="0"/>
              <w:rPr>
                <w:rFonts w:ascii="宋体" w:hAnsi="宋体" w:cs="宋体"/>
                <w:kern w:val="0"/>
                <w:szCs w:val="21"/>
              </w:rPr>
            </w:pPr>
          </w:p>
        </w:tc>
        <w:tc>
          <w:tcPr>
            <w:tcW w:w="1576" w:type="pct"/>
            <w:vAlign w:val="center"/>
          </w:tcPr>
          <w:p w14:paraId="20846904">
            <w:pPr>
              <w:widowControl/>
              <w:adjustRightInd w:val="0"/>
              <w:snapToGrid w:val="0"/>
              <w:rPr>
                <w:rFonts w:ascii="宋体" w:hAnsi="宋体" w:cs="宋体"/>
                <w:szCs w:val="21"/>
              </w:rPr>
            </w:pPr>
            <w:r>
              <w:rPr>
                <w:rFonts w:hint="eastAsia" w:ascii="宋体" w:hAnsi="宋体" w:cs="宋体"/>
                <w:szCs w:val="21"/>
              </w:rPr>
              <w:t>为本采购项目提供整体设计、规范编制或者项目管理、监理、检测等服务的，不得再参加本项目的其他招标采购活动。</w:t>
            </w:r>
          </w:p>
        </w:tc>
        <w:tc>
          <w:tcPr>
            <w:tcW w:w="3046" w:type="pct"/>
            <w:vAlign w:val="center"/>
          </w:tcPr>
          <w:p w14:paraId="6D050E76">
            <w:pPr>
              <w:widowControl/>
              <w:adjustRightInd w:val="0"/>
              <w:snapToGrid w:val="0"/>
              <w:rPr>
                <w:rFonts w:ascii="宋体" w:hAnsi="宋体"/>
                <w:szCs w:val="21"/>
                <w:lang w:val="hr-HR"/>
              </w:rPr>
            </w:pPr>
            <w:r>
              <w:rPr>
                <w:rFonts w:hint="eastAsia" w:ascii="宋体" w:hAnsi="宋体"/>
                <w:szCs w:val="21"/>
                <w:lang w:val="hr-HR"/>
              </w:rPr>
              <w:t>由供应商在《响应函》中声明</w:t>
            </w:r>
          </w:p>
        </w:tc>
      </w:tr>
      <w:tr w14:paraId="5C5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2D86BDB6">
            <w:pPr>
              <w:widowControl/>
              <w:numPr>
                <w:ilvl w:val="0"/>
                <w:numId w:val="4"/>
              </w:numPr>
              <w:adjustRightInd w:val="0"/>
              <w:snapToGrid w:val="0"/>
              <w:rPr>
                <w:rFonts w:ascii="宋体" w:hAnsi="宋体" w:cs="宋体"/>
                <w:kern w:val="0"/>
                <w:szCs w:val="21"/>
              </w:rPr>
            </w:pPr>
          </w:p>
        </w:tc>
        <w:tc>
          <w:tcPr>
            <w:tcW w:w="1576" w:type="pct"/>
            <w:vAlign w:val="center"/>
          </w:tcPr>
          <w:p w14:paraId="03462B85">
            <w:pPr>
              <w:widowControl/>
              <w:adjustRightInd w:val="0"/>
              <w:snapToGrid w:val="0"/>
              <w:rPr>
                <w:rFonts w:ascii="宋体" w:hAnsi="宋体" w:cs="宋体"/>
                <w:szCs w:val="21"/>
              </w:rPr>
            </w:pPr>
            <w:r>
              <w:rPr>
                <w:rFonts w:hint="eastAsia" w:ascii="宋体" w:hAnsi="宋体" w:cs="宋体"/>
                <w:szCs w:val="21"/>
              </w:rPr>
              <w:t>未被列入失信被执行人、重大税收违法失信主体，未被列入政府采购严重违法失信行为记录名单。</w:t>
            </w:r>
          </w:p>
        </w:tc>
        <w:tc>
          <w:tcPr>
            <w:tcW w:w="3046" w:type="pct"/>
            <w:vAlign w:val="center"/>
          </w:tcPr>
          <w:p w14:paraId="36A11315">
            <w:pPr>
              <w:widowControl/>
              <w:adjustRightInd w:val="0"/>
              <w:snapToGrid w:val="0"/>
              <w:rPr>
                <w:lang w:val="hr-HR"/>
              </w:rPr>
            </w:pPr>
            <w:r>
              <w:rPr>
                <w:rFonts w:ascii="宋体" w:hAnsi="宋体"/>
                <w:szCs w:val="21"/>
                <w:lang w:val="hr-HR"/>
              </w:rPr>
              <w:t>以采购人在</w:t>
            </w:r>
            <w:r>
              <w:rPr>
                <w:rFonts w:hint="eastAsia" w:ascii="宋体" w:hAnsi="宋体"/>
                <w:szCs w:val="21"/>
                <w:lang w:val="hr-HR"/>
              </w:rPr>
              <w:t>递交响应文件</w:t>
            </w:r>
            <w:r>
              <w:rPr>
                <w:rFonts w:ascii="宋体" w:hAnsi="宋体"/>
                <w:szCs w:val="21"/>
                <w:lang w:val="hr-HR"/>
              </w:rPr>
              <w:t>截止日在“信用中国”网站（www.creditchina.gov.cn）及中国政府采购网(www.ccgp.gov.cn)查询</w:t>
            </w:r>
            <w:r>
              <w:rPr>
                <w:rFonts w:hint="eastAsia" w:ascii="宋体" w:hAnsi="宋体"/>
                <w:szCs w:val="21"/>
                <w:lang w:val="hr-HR"/>
              </w:rPr>
              <w:t>的</w:t>
            </w:r>
            <w:r>
              <w:rPr>
                <w:rFonts w:ascii="宋体" w:hAnsi="宋体"/>
                <w:szCs w:val="21"/>
                <w:lang w:val="hr-HR"/>
              </w:rPr>
              <w:t>供应商</w:t>
            </w:r>
            <w:r>
              <w:rPr>
                <w:rFonts w:hint="eastAsia" w:ascii="宋体" w:hAnsi="宋体"/>
                <w:szCs w:val="21"/>
                <w:lang w:val="hr-HR"/>
              </w:rPr>
              <w:t>参加政府采购活动前三年内的</w:t>
            </w:r>
            <w:r>
              <w:rPr>
                <w:rFonts w:ascii="宋体" w:hAnsi="宋体"/>
                <w:szCs w:val="21"/>
                <w:lang w:val="hr-HR"/>
              </w:rPr>
              <w:t>结果为准（采购人对信用信息查询记录和证据截图或下载存档）</w:t>
            </w:r>
            <w:r>
              <w:rPr>
                <w:rFonts w:hint="eastAsia" w:ascii="宋体" w:hAnsi="宋体"/>
                <w:szCs w:val="21"/>
                <w:lang w:val="hr-HR"/>
              </w:rPr>
              <w:t>。</w:t>
            </w:r>
          </w:p>
        </w:tc>
      </w:tr>
      <w:tr w14:paraId="75DE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76" w:type="pct"/>
            <w:vAlign w:val="center"/>
          </w:tcPr>
          <w:p w14:paraId="024E79F8">
            <w:pPr>
              <w:widowControl/>
              <w:numPr>
                <w:ilvl w:val="0"/>
                <w:numId w:val="4"/>
              </w:numPr>
              <w:adjustRightInd w:val="0"/>
              <w:snapToGrid w:val="0"/>
              <w:rPr>
                <w:rFonts w:ascii="宋体" w:hAnsi="宋体" w:cs="宋体"/>
                <w:kern w:val="0"/>
                <w:szCs w:val="21"/>
              </w:rPr>
            </w:pPr>
          </w:p>
        </w:tc>
        <w:tc>
          <w:tcPr>
            <w:tcW w:w="1576" w:type="pct"/>
            <w:vAlign w:val="center"/>
          </w:tcPr>
          <w:p w14:paraId="3552DC3A">
            <w:pPr>
              <w:widowControl/>
              <w:adjustRightInd w:val="0"/>
              <w:snapToGrid w:val="0"/>
              <w:jc w:val="left"/>
              <w:rPr>
                <w:rFonts w:ascii="宋体" w:hAnsi="宋体"/>
                <w:szCs w:val="21"/>
                <w:lang w:val="hr-HR"/>
              </w:rPr>
            </w:pPr>
            <w:r>
              <w:rPr>
                <w:rFonts w:hint="eastAsia" w:ascii="宋体" w:hAnsi="宋体"/>
                <w:szCs w:val="21"/>
                <w:lang w:val="hr-HR"/>
              </w:rPr>
              <w:t>本项目的特定资格要求</w:t>
            </w:r>
          </w:p>
        </w:tc>
        <w:tc>
          <w:tcPr>
            <w:tcW w:w="3046" w:type="pct"/>
            <w:vAlign w:val="center"/>
          </w:tcPr>
          <w:p w14:paraId="35B3AF48">
            <w:pPr>
              <w:rPr>
                <w:rFonts w:hint="default" w:eastAsia="宋体"/>
                <w:lang w:val="en-US" w:eastAsia="zh-CN"/>
              </w:rPr>
            </w:pPr>
            <w:r>
              <w:rPr>
                <w:rFonts w:hint="eastAsia" w:ascii="宋体" w:hAnsi="宋体"/>
                <w:bCs/>
                <w:szCs w:val="21"/>
                <w:highlight w:val="none"/>
                <w:lang w:val="en-US" w:eastAsia="zh-CN"/>
              </w:rPr>
              <w:t>无</w:t>
            </w:r>
          </w:p>
        </w:tc>
      </w:tr>
    </w:tbl>
    <w:p w14:paraId="68FB4ABA">
      <w:pPr>
        <w:rPr>
          <w:rFonts w:ascii="宋体" w:hAnsi="宋体"/>
          <w:kern w:val="0"/>
          <w:szCs w:val="21"/>
        </w:rPr>
      </w:pPr>
      <w:r>
        <w:rPr>
          <w:rFonts w:hint="eastAsia" w:ascii="宋体" w:hAnsi="宋体"/>
          <w:kern w:val="0"/>
          <w:szCs w:val="21"/>
        </w:rPr>
        <w:t>说明：</w:t>
      </w:r>
    </w:p>
    <w:p w14:paraId="52D4F9F2">
      <w:pPr>
        <w:snapToGrid w:val="0"/>
        <w:spacing w:line="300" w:lineRule="auto"/>
        <w:ind w:firstLine="420" w:firstLineChars="200"/>
        <w:rPr>
          <w:rFonts w:ascii="宋体" w:hAnsi="宋体"/>
          <w:kern w:val="0"/>
          <w:szCs w:val="21"/>
        </w:rPr>
      </w:pPr>
      <w:r>
        <w:rPr>
          <w:rFonts w:hint="eastAsia" w:ascii="宋体" w:hAnsi="宋体"/>
          <w:kern w:val="0"/>
          <w:szCs w:val="21"/>
        </w:rPr>
        <w:t>（1）所有证书、证明文件包括按要求提供的官网截图必须是真实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14:paraId="10F65A5E">
      <w:pPr>
        <w:snapToGrid w:val="0"/>
        <w:spacing w:line="300" w:lineRule="auto"/>
        <w:ind w:firstLine="420" w:firstLineChars="200"/>
        <w:rPr>
          <w:rFonts w:ascii="宋体" w:hAnsi="宋体"/>
          <w:kern w:val="0"/>
          <w:szCs w:val="21"/>
        </w:rPr>
      </w:pPr>
      <w:r>
        <w:rPr>
          <w:rFonts w:hint="eastAsia" w:ascii="宋体" w:hAnsi="宋体"/>
          <w:kern w:val="0"/>
          <w:szCs w:val="21"/>
        </w:rPr>
        <w:t>证明材料仅限于供应商本身，参股或控股单位及独立法人子公司的材料不能作为证明材料，但供应商兼并的企业的材料可作为证明材料。</w:t>
      </w:r>
    </w:p>
    <w:p w14:paraId="1A585E5E">
      <w:pPr>
        <w:snapToGrid w:val="0"/>
        <w:spacing w:line="300" w:lineRule="auto"/>
        <w:ind w:firstLine="420" w:firstLineChars="200"/>
        <w:rPr>
          <w:rFonts w:ascii="宋体" w:hAnsi="宋体"/>
          <w:kern w:val="0"/>
          <w:szCs w:val="21"/>
        </w:rPr>
      </w:pPr>
      <w:r>
        <w:rPr>
          <w:rFonts w:hint="eastAsia" w:ascii="宋体" w:hAnsi="宋体"/>
          <w:kern w:val="0"/>
          <w:szCs w:val="21"/>
        </w:rPr>
        <w:t>（2）对于响应文件中有任意一条不满足上表要求的将导致其投标无效，不进入下一项评审。</w:t>
      </w:r>
    </w:p>
    <w:p w14:paraId="16322683">
      <w:pPr>
        <w:snapToGrid w:val="0"/>
        <w:spacing w:line="300" w:lineRule="auto"/>
        <w:ind w:firstLine="420" w:firstLineChars="200"/>
        <w:rPr>
          <w:rFonts w:ascii="宋体" w:hAnsi="宋体"/>
          <w:kern w:val="0"/>
          <w:szCs w:val="21"/>
        </w:rPr>
      </w:pPr>
    </w:p>
    <w:p w14:paraId="7A271E4E">
      <w:pPr>
        <w:pStyle w:val="4"/>
        <w:snapToGrid w:val="0"/>
        <w:spacing w:before="0" w:after="0" w:line="360" w:lineRule="auto"/>
        <w:jc w:val="left"/>
        <w:rPr>
          <w:rFonts w:ascii="宋体" w:hAnsi="宋体" w:eastAsia="宋体" w:cs="宋体"/>
          <w:b/>
          <w:bCs w:val="0"/>
          <w:sz w:val="21"/>
          <w:szCs w:val="21"/>
        </w:rPr>
        <w:sectPr>
          <w:pgSz w:w="11907" w:h="16840"/>
          <w:pgMar w:top="1440" w:right="1797" w:bottom="1440" w:left="1797" w:header="907" w:footer="907" w:gutter="0"/>
          <w:cols w:space="720" w:num="1"/>
          <w:docGrid w:linePitch="312" w:charSpace="0"/>
        </w:sectPr>
      </w:pPr>
    </w:p>
    <w:p w14:paraId="1B9420A8">
      <w:pPr>
        <w:pStyle w:val="4"/>
        <w:snapToGrid w:val="0"/>
        <w:spacing w:before="0" w:after="0" w:line="360" w:lineRule="auto"/>
        <w:ind w:firstLine="482" w:firstLineChars="200"/>
        <w:jc w:val="left"/>
        <w:rPr>
          <w:rFonts w:ascii="宋体" w:hAnsi="宋体" w:eastAsia="宋体" w:cs="宋体"/>
          <w:b/>
          <w:bCs w:val="0"/>
          <w:sz w:val="24"/>
          <w:szCs w:val="24"/>
        </w:rPr>
      </w:pPr>
      <w:bookmarkStart w:id="86" w:name="_Toc104893920"/>
      <w:bookmarkStart w:id="87" w:name="_Toc89809500"/>
      <w:r>
        <w:rPr>
          <w:rFonts w:hint="eastAsia" w:ascii="宋体" w:hAnsi="宋体" w:eastAsia="宋体" w:cs="宋体"/>
          <w:b/>
          <w:bCs w:val="0"/>
          <w:sz w:val="24"/>
          <w:szCs w:val="24"/>
        </w:rPr>
        <w:t>二、符合性检查表</w:t>
      </w:r>
      <w:bookmarkEnd w:id="86"/>
      <w:bookmarkEnd w:id="87"/>
    </w:p>
    <w:tbl>
      <w:tblPr>
        <w:tblStyle w:val="42"/>
        <w:tblW w:w="5130" w:type="pct"/>
        <w:jc w:val="center"/>
        <w:tblLayout w:type="autofit"/>
        <w:tblCellMar>
          <w:top w:w="57" w:type="dxa"/>
          <w:left w:w="108" w:type="dxa"/>
          <w:bottom w:w="57" w:type="dxa"/>
          <w:right w:w="108" w:type="dxa"/>
        </w:tblCellMar>
      </w:tblPr>
      <w:tblGrid>
        <w:gridCol w:w="116"/>
        <w:gridCol w:w="723"/>
        <w:gridCol w:w="8223"/>
        <w:gridCol w:w="118"/>
      </w:tblGrid>
      <w:tr w14:paraId="0B0D0F1F">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D6A99BB">
            <w:pPr>
              <w:widowControl/>
              <w:adjustRightInd w:val="0"/>
              <w:snapToGrid w:val="0"/>
              <w:jc w:val="center"/>
              <w:rPr>
                <w:rFonts w:ascii="宋体" w:hAnsi="宋体" w:cs="宋体"/>
                <w:kern w:val="0"/>
                <w:szCs w:val="21"/>
              </w:rPr>
            </w:pPr>
            <w:r>
              <w:rPr>
                <w:rFonts w:hint="eastAsia" w:ascii="宋体" w:hAnsi="宋体" w:cs="宋体"/>
                <w:kern w:val="0"/>
                <w:szCs w:val="21"/>
              </w:rPr>
              <w:t>序号</w:t>
            </w:r>
          </w:p>
        </w:tc>
        <w:tc>
          <w:tcPr>
            <w:tcW w:w="4479" w:type="pct"/>
            <w:tcBorders>
              <w:top w:val="single" w:color="auto" w:sz="4" w:space="0"/>
              <w:left w:val="single" w:color="auto" w:sz="4" w:space="0"/>
              <w:bottom w:val="single" w:color="auto" w:sz="4" w:space="0"/>
              <w:right w:val="single" w:color="auto" w:sz="4" w:space="0"/>
            </w:tcBorders>
            <w:vAlign w:val="center"/>
          </w:tcPr>
          <w:p w14:paraId="4B4D3E0E">
            <w:pPr>
              <w:adjustRightInd w:val="0"/>
              <w:snapToGrid w:val="0"/>
              <w:jc w:val="center"/>
              <w:rPr>
                <w:rFonts w:ascii="宋体" w:hAnsi="宋体" w:cs="宋体"/>
                <w:kern w:val="0"/>
                <w:szCs w:val="21"/>
              </w:rPr>
            </w:pPr>
            <w:r>
              <w:rPr>
                <w:rFonts w:hint="eastAsia" w:ascii="宋体" w:hAnsi="宋体" w:cs="宋体"/>
                <w:kern w:val="0"/>
                <w:szCs w:val="21"/>
              </w:rPr>
              <w:t>审核内容</w:t>
            </w:r>
          </w:p>
        </w:tc>
      </w:tr>
      <w:tr w14:paraId="23619914">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715A5EAD">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1503518C">
            <w:pPr>
              <w:widowControl/>
              <w:adjustRightInd w:val="0"/>
              <w:snapToGrid w:val="0"/>
              <w:rPr>
                <w:rFonts w:ascii="宋体" w:hAnsi="宋体" w:cs="宋体"/>
                <w:kern w:val="0"/>
                <w:szCs w:val="21"/>
              </w:rPr>
            </w:pPr>
            <w:r>
              <w:rPr>
                <w:rFonts w:hint="eastAsia" w:ascii="宋体" w:hAnsi="宋体" w:cs="宋体"/>
                <w:kern w:val="0"/>
                <w:szCs w:val="21"/>
              </w:rPr>
              <w:t>按照谈判文件规定要求签署、盖章；</w:t>
            </w:r>
          </w:p>
        </w:tc>
      </w:tr>
      <w:tr w14:paraId="2755859B">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B680798">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05A7D22F">
            <w:pPr>
              <w:adjustRightInd w:val="0"/>
              <w:snapToGrid w:val="0"/>
              <w:rPr>
                <w:rFonts w:ascii="宋体" w:hAnsi="宋体" w:cs="宋体"/>
                <w:kern w:val="0"/>
                <w:szCs w:val="21"/>
              </w:rPr>
            </w:pPr>
            <w:r>
              <w:rPr>
                <w:rFonts w:hint="eastAsia" w:ascii="宋体" w:hAnsi="宋体" w:cs="宋体"/>
                <w:kern w:val="0"/>
                <w:szCs w:val="21"/>
              </w:rPr>
              <w:t>按谈判文件要求进行报价；</w:t>
            </w:r>
          </w:p>
        </w:tc>
      </w:tr>
      <w:tr w14:paraId="194E4D40">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411737E">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024A3C9A">
            <w:pPr>
              <w:widowControl/>
              <w:adjustRightInd w:val="0"/>
              <w:snapToGrid w:val="0"/>
              <w:rPr>
                <w:rFonts w:ascii="宋体" w:hAnsi="宋体" w:cs="宋体"/>
                <w:kern w:val="0"/>
                <w:szCs w:val="21"/>
              </w:rPr>
            </w:pPr>
            <w:r>
              <w:rPr>
                <w:rFonts w:hint="eastAsia" w:ascii="宋体" w:hAnsi="宋体" w:cs="宋体"/>
                <w:kern w:val="0"/>
                <w:szCs w:val="21"/>
              </w:rPr>
              <w:t>响应文件有效期满足谈判文件规定；</w:t>
            </w:r>
          </w:p>
        </w:tc>
      </w:tr>
      <w:tr w14:paraId="1B4A7005">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204B6ECA">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4C112027">
            <w:pPr>
              <w:widowControl/>
              <w:adjustRightInd w:val="0"/>
              <w:snapToGrid w:val="0"/>
              <w:rPr>
                <w:rFonts w:ascii="宋体" w:hAnsi="宋体" w:cs="宋体"/>
                <w:kern w:val="0"/>
                <w:szCs w:val="21"/>
              </w:rPr>
            </w:pPr>
            <w:r>
              <w:rPr>
                <w:rFonts w:hint="eastAsia" w:ascii="宋体" w:hAnsi="宋体" w:cs="宋体"/>
                <w:kern w:val="0"/>
                <w:szCs w:val="21"/>
              </w:rPr>
              <w:t>响应文件中未附有采购人不能接受条件；</w:t>
            </w:r>
          </w:p>
        </w:tc>
      </w:tr>
      <w:tr w14:paraId="7B51ABAA">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4EA2A2DB">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4895584C">
            <w:pPr>
              <w:widowControl/>
              <w:adjustRightInd w:val="0"/>
              <w:snapToGrid w:val="0"/>
              <w:rPr>
                <w:rFonts w:ascii="宋体" w:hAnsi="宋体" w:cs="宋体"/>
                <w:kern w:val="0"/>
                <w:szCs w:val="21"/>
              </w:rPr>
            </w:pPr>
            <w:r>
              <w:rPr>
                <w:rFonts w:hint="eastAsia" w:ascii="宋体" w:hAnsi="宋体" w:cs="宋体"/>
                <w:kern w:val="0"/>
                <w:szCs w:val="21"/>
              </w:rPr>
              <w:t>响应文件满足谈判文件商务、技术等实质性要求；</w:t>
            </w:r>
          </w:p>
        </w:tc>
      </w:tr>
      <w:tr w14:paraId="39659F6D">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0B965B4B">
            <w:pPr>
              <w:widowControl/>
              <w:numPr>
                <w:ilvl w:val="0"/>
                <w:numId w:val="5"/>
              </w:numPr>
              <w:adjustRightInd w:val="0"/>
              <w:snapToGrid w:val="0"/>
              <w:rPr>
                <w:rFonts w:ascii="宋体" w:hAnsi="宋体" w:cs="宋体"/>
                <w:kern w:val="0"/>
                <w:szCs w:val="21"/>
              </w:rPr>
            </w:pPr>
          </w:p>
        </w:tc>
        <w:tc>
          <w:tcPr>
            <w:tcW w:w="4479" w:type="pct"/>
            <w:tcBorders>
              <w:top w:val="single" w:color="auto" w:sz="4" w:space="0"/>
              <w:left w:val="nil"/>
              <w:bottom w:val="single" w:color="auto" w:sz="4" w:space="0"/>
              <w:right w:val="single" w:color="auto" w:sz="4" w:space="0"/>
            </w:tcBorders>
            <w:vAlign w:val="center"/>
          </w:tcPr>
          <w:p w14:paraId="1D9FABB1">
            <w:pPr>
              <w:widowControl/>
              <w:adjustRightInd w:val="0"/>
              <w:snapToGrid w:val="0"/>
              <w:rPr>
                <w:rFonts w:ascii="宋体" w:hAnsi="宋体" w:cs="宋体"/>
                <w:kern w:val="0"/>
                <w:szCs w:val="21"/>
              </w:rPr>
            </w:pPr>
            <w:r>
              <w:rPr>
                <w:rFonts w:hint="eastAsia" w:ascii="宋体" w:hAnsi="宋体" w:cs="宋体"/>
                <w:kern w:val="0"/>
                <w:szCs w:val="21"/>
              </w:rPr>
              <w:t>供应商未出现谈判文件中规定无效的其它条款；</w:t>
            </w:r>
          </w:p>
        </w:tc>
      </w:tr>
      <w:tr w14:paraId="4076B204">
        <w:tblPrEx>
          <w:tblCellMar>
            <w:top w:w="57" w:type="dxa"/>
            <w:left w:w="108" w:type="dxa"/>
            <w:bottom w:w="57" w:type="dxa"/>
            <w:right w:w="108" w:type="dxa"/>
          </w:tblCellMar>
        </w:tblPrEx>
        <w:trPr>
          <w:gridBefore w:val="1"/>
          <w:gridAfter w:val="1"/>
          <w:wBefore w:w="63" w:type="pct"/>
          <w:wAfter w:w="63" w:type="pct"/>
          <w:trHeight w:val="454"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14:paraId="6C015A88">
            <w:pPr>
              <w:widowControl/>
              <w:numPr>
                <w:ilvl w:val="0"/>
                <w:numId w:val="5"/>
              </w:numPr>
              <w:adjustRightInd w:val="0"/>
              <w:snapToGrid w:val="0"/>
              <w:rPr>
                <w:rFonts w:ascii="宋体" w:hAnsi="宋体" w:cs="宋体"/>
                <w:kern w:val="0"/>
                <w:szCs w:val="21"/>
              </w:rPr>
            </w:pPr>
          </w:p>
        </w:tc>
        <w:tc>
          <w:tcPr>
            <w:tcW w:w="4479" w:type="pct"/>
            <w:tcBorders>
              <w:top w:val="nil"/>
              <w:left w:val="nil"/>
              <w:bottom w:val="single" w:color="auto" w:sz="4" w:space="0"/>
              <w:right w:val="single" w:color="auto" w:sz="4" w:space="0"/>
            </w:tcBorders>
            <w:vAlign w:val="center"/>
          </w:tcPr>
          <w:p w14:paraId="3B3A5709">
            <w:pPr>
              <w:widowControl/>
              <w:adjustRightInd w:val="0"/>
              <w:snapToGrid w:val="0"/>
              <w:rPr>
                <w:rFonts w:ascii="宋体" w:hAnsi="宋体" w:cs="宋体"/>
                <w:kern w:val="0"/>
                <w:szCs w:val="21"/>
              </w:rPr>
            </w:pPr>
            <w:r>
              <w:rPr>
                <w:rFonts w:hint="eastAsia" w:ascii="宋体" w:hAnsi="宋体" w:cs="宋体"/>
                <w:kern w:val="0"/>
                <w:szCs w:val="21"/>
              </w:rPr>
              <w:t>供应商未有下列任一情形：</w:t>
            </w:r>
          </w:p>
          <w:p w14:paraId="4311D0E6">
            <w:pPr>
              <w:widowControl/>
              <w:adjustRightInd w:val="0"/>
              <w:snapToGrid w:val="0"/>
              <w:rPr>
                <w:rFonts w:ascii="宋体" w:hAnsi="宋体" w:cs="宋体"/>
                <w:kern w:val="0"/>
                <w:szCs w:val="21"/>
              </w:rPr>
            </w:pPr>
            <w:r>
              <w:rPr>
                <w:rFonts w:hint="eastAsia" w:ascii="宋体" w:hAnsi="宋体" w:cs="宋体"/>
                <w:kern w:val="0"/>
                <w:szCs w:val="21"/>
              </w:rPr>
              <w:t>（1）不同供应商的响应文件由同一单位或者个人编制；</w:t>
            </w:r>
          </w:p>
          <w:p w14:paraId="0CF52229">
            <w:pPr>
              <w:widowControl/>
              <w:adjustRightInd w:val="0"/>
              <w:snapToGrid w:val="0"/>
              <w:rPr>
                <w:rFonts w:ascii="宋体" w:hAnsi="宋体" w:cs="宋体"/>
                <w:kern w:val="0"/>
                <w:szCs w:val="21"/>
              </w:rPr>
            </w:pPr>
            <w:r>
              <w:rPr>
                <w:rFonts w:hint="eastAsia" w:ascii="宋体" w:hAnsi="宋体" w:cs="宋体"/>
                <w:kern w:val="0"/>
                <w:szCs w:val="21"/>
              </w:rPr>
              <w:t>（2）不同供应商委托同一单位或者个人办理投标事宜；</w:t>
            </w:r>
          </w:p>
          <w:p w14:paraId="43D90B56">
            <w:pPr>
              <w:widowControl/>
              <w:adjustRightInd w:val="0"/>
              <w:snapToGrid w:val="0"/>
              <w:rPr>
                <w:rFonts w:ascii="宋体" w:hAnsi="宋体" w:cs="宋体"/>
                <w:kern w:val="0"/>
                <w:szCs w:val="21"/>
              </w:rPr>
            </w:pPr>
            <w:r>
              <w:rPr>
                <w:rFonts w:hint="eastAsia" w:ascii="宋体" w:hAnsi="宋体" w:cs="宋体"/>
                <w:kern w:val="0"/>
                <w:szCs w:val="21"/>
              </w:rPr>
              <w:t>（3）不同供应商的响应文件载明的项目管理成员或者联系人员为同一人；</w:t>
            </w:r>
          </w:p>
          <w:p w14:paraId="3C8135B2">
            <w:pPr>
              <w:widowControl/>
              <w:adjustRightInd w:val="0"/>
              <w:snapToGrid w:val="0"/>
              <w:rPr>
                <w:rFonts w:ascii="宋体" w:hAnsi="宋体" w:cs="宋体"/>
                <w:kern w:val="0"/>
                <w:szCs w:val="21"/>
              </w:rPr>
            </w:pPr>
            <w:r>
              <w:rPr>
                <w:rFonts w:hint="eastAsia" w:ascii="宋体" w:hAnsi="宋体" w:cs="宋体"/>
                <w:kern w:val="0"/>
                <w:szCs w:val="21"/>
              </w:rPr>
              <w:t>（4）不同供应商的响应文件异常一致或者投标报价呈规律性差异；</w:t>
            </w:r>
          </w:p>
          <w:p w14:paraId="6B269311">
            <w:pPr>
              <w:widowControl/>
              <w:adjustRightInd w:val="0"/>
              <w:snapToGrid w:val="0"/>
              <w:rPr>
                <w:rFonts w:ascii="宋体" w:hAnsi="宋体" w:cs="宋体"/>
                <w:kern w:val="0"/>
                <w:szCs w:val="21"/>
              </w:rPr>
            </w:pPr>
            <w:r>
              <w:rPr>
                <w:rFonts w:hint="eastAsia" w:ascii="宋体" w:hAnsi="宋体" w:cs="宋体"/>
                <w:kern w:val="0"/>
                <w:szCs w:val="21"/>
              </w:rPr>
              <w:t>（5）不同供应商的响应文件相互混装；</w:t>
            </w:r>
          </w:p>
        </w:tc>
      </w:tr>
      <w:tr w14:paraId="7B654568">
        <w:tblPrEx>
          <w:tblCellMar>
            <w:top w:w="57" w:type="dxa"/>
            <w:left w:w="108" w:type="dxa"/>
            <w:bottom w:w="57" w:type="dxa"/>
            <w:right w:w="108" w:type="dxa"/>
          </w:tblCellMar>
        </w:tblPrEx>
        <w:trPr>
          <w:trHeight w:val="236" w:hRule="atLeast"/>
          <w:jc w:val="center"/>
        </w:trPr>
        <w:tc>
          <w:tcPr>
            <w:tcW w:w="5000" w:type="pct"/>
            <w:gridSpan w:val="4"/>
            <w:tcBorders>
              <w:top w:val="single" w:color="auto" w:sz="4" w:space="0"/>
            </w:tcBorders>
            <w:vAlign w:val="center"/>
          </w:tcPr>
          <w:p w14:paraId="335A1D54">
            <w:pPr>
              <w:widowControl/>
              <w:adjustRightInd w:val="0"/>
              <w:snapToGrid w:val="0"/>
              <w:rPr>
                <w:rFonts w:ascii="宋体" w:hAnsi="宋体" w:cs="宋体"/>
                <w:kern w:val="0"/>
                <w:szCs w:val="21"/>
              </w:rPr>
            </w:pPr>
            <w:r>
              <w:rPr>
                <w:rFonts w:hint="eastAsia" w:ascii="宋体" w:hAnsi="宋体" w:cs="宋体"/>
                <w:kern w:val="0"/>
                <w:szCs w:val="21"/>
              </w:rPr>
              <w:t>说明：</w:t>
            </w:r>
          </w:p>
        </w:tc>
      </w:tr>
      <w:tr w14:paraId="4BD7D1A7">
        <w:tblPrEx>
          <w:tblCellMar>
            <w:top w:w="57" w:type="dxa"/>
            <w:left w:w="108" w:type="dxa"/>
            <w:bottom w:w="57" w:type="dxa"/>
            <w:right w:w="108" w:type="dxa"/>
          </w:tblCellMar>
        </w:tblPrEx>
        <w:trPr>
          <w:trHeight w:val="84" w:hRule="atLeast"/>
          <w:jc w:val="center"/>
        </w:trPr>
        <w:tc>
          <w:tcPr>
            <w:tcW w:w="5000" w:type="pct"/>
            <w:gridSpan w:val="4"/>
            <w:vAlign w:val="center"/>
          </w:tcPr>
          <w:p w14:paraId="1534246E">
            <w:pPr>
              <w:widowControl/>
              <w:adjustRightInd w:val="0"/>
              <w:snapToGrid w:val="0"/>
              <w:rPr>
                <w:rFonts w:ascii="宋体" w:hAnsi="宋体" w:cs="宋体"/>
                <w:kern w:val="0"/>
                <w:szCs w:val="21"/>
              </w:rPr>
            </w:pPr>
            <w:r>
              <w:rPr>
                <w:rFonts w:hint="eastAsia" w:ascii="宋体" w:hAnsi="宋体"/>
                <w:kern w:val="0"/>
                <w:szCs w:val="21"/>
              </w:rPr>
              <w:t>1）谈判小组分别对每一响应文件依据上表进行检查。</w:t>
            </w:r>
          </w:p>
        </w:tc>
      </w:tr>
      <w:tr w14:paraId="51C540ED">
        <w:tblPrEx>
          <w:tblCellMar>
            <w:top w:w="57" w:type="dxa"/>
            <w:left w:w="108" w:type="dxa"/>
            <w:bottom w:w="57" w:type="dxa"/>
            <w:right w:w="108" w:type="dxa"/>
          </w:tblCellMar>
        </w:tblPrEx>
        <w:trPr>
          <w:trHeight w:val="118" w:hRule="atLeast"/>
          <w:jc w:val="center"/>
        </w:trPr>
        <w:tc>
          <w:tcPr>
            <w:tcW w:w="5000" w:type="pct"/>
            <w:gridSpan w:val="4"/>
            <w:vAlign w:val="center"/>
          </w:tcPr>
          <w:p w14:paraId="5039D7E2">
            <w:pPr>
              <w:widowControl/>
              <w:adjustRightInd w:val="0"/>
              <w:snapToGrid w:val="0"/>
              <w:rPr>
                <w:rFonts w:ascii="宋体" w:hAnsi="宋体" w:cs="宋体"/>
                <w:kern w:val="0"/>
                <w:szCs w:val="21"/>
              </w:rPr>
            </w:pPr>
            <w:r>
              <w:rPr>
                <w:rFonts w:hint="eastAsia" w:ascii="宋体" w:hAnsi="宋体"/>
                <w:kern w:val="0"/>
                <w:szCs w:val="21"/>
              </w:rPr>
              <w:t>2）谈判小组决定供应商的响应性只根据响应文件本身的真实无误的内容，而不依据外部的证据，但响应文件有不真实不正确的内容时除外。</w:t>
            </w:r>
          </w:p>
        </w:tc>
      </w:tr>
      <w:tr w14:paraId="3FC0E8F6">
        <w:tblPrEx>
          <w:tblCellMar>
            <w:top w:w="57" w:type="dxa"/>
            <w:left w:w="108" w:type="dxa"/>
            <w:bottom w:w="57" w:type="dxa"/>
            <w:right w:w="108" w:type="dxa"/>
          </w:tblCellMar>
        </w:tblPrEx>
        <w:trPr>
          <w:trHeight w:val="30" w:hRule="atLeast"/>
          <w:jc w:val="center"/>
        </w:trPr>
        <w:tc>
          <w:tcPr>
            <w:tcW w:w="5000" w:type="pct"/>
            <w:gridSpan w:val="4"/>
            <w:vAlign w:val="center"/>
          </w:tcPr>
          <w:p w14:paraId="2281F6B1">
            <w:pPr>
              <w:widowControl/>
              <w:adjustRightInd w:val="0"/>
              <w:snapToGrid w:val="0"/>
              <w:rPr>
                <w:rFonts w:ascii="宋体" w:hAnsi="宋体" w:cs="宋体"/>
                <w:kern w:val="0"/>
                <w:szCs w:val="21"/>
              </w:rPr>
            </w:pPr>
            <w:r>
              <w:rPr>
                <w:rFonts w:hint="eastAsia" w:ascii="宋体" w:hAnsi="宋体"/>
                <w:kern w:val="0"/>
                <w:szCs w:val="21"/>
              </w:rPr>
              <w:t>3）满足要求的条款打“√”，否则为“×”。</w:t>
            </w:r>
          </w:p>
        </w:tc>
      </w:tr>
      <w:tr w14:paraId="353DA75C">
        <w:tblPrEx>
          <w:tblCellMar>
            <w:top w:w="57" w:type="dxa"/>
            <w:left w:w="108" w:type="dxa"/>
            <w:bottom w:w="57" w:type="dxa"/>
            <w:right w:w="108" w:type="dxa"/>
          </w:tblCellMar>
        </w:tblPrEx>
        <w:trPr>
          <w:trHeight w:val="30" w:hRule="atLeast"/>
          <w:jc w:val="center"/>
        </w:trPr>
        <w:tc>
          <w:tcPr>
            <w:tcW w:w="5000" w:type="pct"/>
            <w:gridSpan w:val="4"/>
            <w:vAlign w:val="center"/>
          </w:tcPr>
          <w:p w14:paraId="1B129749">
            <w:pPr>
              <w:widowControl/>
              <w:adjustRightInd w:val="0"/>
              <w:snapToGrid w:val="0"/>
              <w:rPr>
                <w:rFonts w:ascii="宋体" w:hAnsi="宋体"/>
                <w:kern w:val="0"/>
                <w:szCs w:val="21"/>
              </w:rPr>
            </w:pPr>
            <w:r>
              <w:rPr>
                <w:rFonts w:hint="eastAsia" w:ascii="宋体" w:hAnsi="宋体"/>
                <w:kern w:val="0"/>
                <w:szCs w:val="21"/>
              </w:rPr>
              <w:t>4）对于响应文件中有任意一条不满足要求将视为未实质性响应谈判文件，不</w:t>
            </w:r>
            <w:r>
              <w:rPr>
                <w:rFonts w:hint="eastAsia" w:ascii="宋体" w:hAnsi="宋体" w:cs="宋体"/>
                <w:snapToGrid w:val="0"/>
                <w:kern w:val="0"/>
                <w:szCs w:val="21"/>
                <w:lang w:val="zh-CN"/>
              </w:rPr>
              <w:t>进入谈判程序</w:t>
            </w:r>
            <w:r>
              <w:rPr>
                <w:rFonts w:hint="eastAsia" w:ascii="宋体" w:hAnsi="宋体"/>
                <w:kern w:val="0"/>
                <w:szCs w:val="21"/>
              </w:rPr>
              <w:t>。</w:t>
            </w:r>
          </w:p>
          <w:p w14:paraId="44AAAC11">
            <w:pPr>
              <w:widowControl/>
              <w:adjustRightInd w:val="0"/>
              <w:snapToGrid w:val="0"/>
              <w:rPr>
                <w:rFonts w:ascii="宋体" w:hAnsi="宋体" w:cs="宋体"/>
                <w:kern w:val="0"/>
                <w:szCs w:val="21"/>
              </w:rPr>
            </w:pPr>
          </w:p>
        </w:tc>
      </w:tr>
    </w:tbl>
    <w:p w14:paraId="77303610">
      <w:pPr>
        <w:pStyle w:val="4"/>
        <w:snapToGrid w:val="0"/>
        <w:spacing w:before="0" w:after="0" w:line="360" w:lineRule="auto"/>
        <w:ind w:firstLine="482" w:firstLineChars="200"/>
        <w:jc w:val="left"/>
        <w:rPr>
          <w:rFonts w:hint="eastAsia" w:ascii="宋体" w:hAnsi="宋体" w:eastAsia="宋体" w:cs="宋体"/>
          <w:b/>
          <w:bCs w:val="0"/>
          <w:sz w:val="24"/>
          <w:szCs w:val="24"/>
        </w:rPr>
      </w:pPr>
      <w:bookmarkStart w:id="88" w:name="_Toc104893921"/>
      <w:bookmarkStart w:id="89" w:name="_Toc477283128"/>
      <w:bookmarkStart w:id="90" w:name="_Toc89809501"/>
      <w:bookmarkStart w:id="91" w:name="_Toc519412678"/>
    </w:p>
    <w:p w14:paraId="2C2B5A89">
      <w:pPr>
        <w:pStyle w:val="4"/>
        <w:snapToGrid w:val="0"/>
        <w:spacing w:before="0" w:after="0" w:line="360" w:lineRule="auto"/>
        <w:ind w:firstLine="482" w:firstLineChars="200"/>
        <w:jc w:val="left"/>
        <w:rPr>
          <w:rFonts w:ascii="宋体" w:hAnsi="宋体" w:eastAsia="宋体" w:cs="宋体"/>
          <w:b/>
          <w:bCs w:val="0"/>
          <w:sz w:val="24"/>
          <w:szCs w:val="24"/>
        </w:rPr>
      </w:pPr>
      <w:r>
        <w:rPr>
          <w:rFonts w:hint="eastAsia" w:ascii="宋体" w:hAnsi="宋体" w:eastAsia="宋体" w:cs="宋体"/>
          <w:b/>
          <w:bCs w:val="0"/>
          <w:sz w:val="24"/>
          <w:szCs w:val="24"/>
        </w:rPr>
        <w:t>三、推荐成交候选供应商标准</w:t>
      </w:r>
      <w:bookmarkEnd w:id="88"/>
      <w:bookmarkEnd w:id="89"/>
      <w:bookmarkEnd w:id="90"/>
      <w:bookmarkEnd w:id="91"/>
    </w:p>
    <w:p w14:paraId="4ED2F771">
      <w:pPr>
        <w:pStyle w:val="11"/>
        <w:snapToGrid w:val="0"/>
        <w:spacing w:line="360" w:lineRule="auto"/>
        <w:ind w:firstLine="480" w:firstLineChars="200"/>
        <w:rPr>
          <w:rFonts w:ascii="宋体" w:hAnsi="宋体"/>
          <w:bCs/>
          <w:sz w:val="24"/>
          <w:szCs w:val="24"/>
        </w:rPr>
      </w:pPr>
      <w:r>
        <w:rPr>
          <w:rFonts w:hint="eastAsia" w:ascii="宋体" w:hAnsi="宋体"/>
          <w:bCs/>
          <w:sz w:val="24"/>
          <w:szCs w:val="24"/>
        </w:rPr>
        <w:t>谈判小组从质量和服务均能满足谈判文件规定的实质性要求的供应商中，按照最后报价由低到高的顺序提出3名以上成交候选人，并编写评审报告。</w:t>
      </w:r>
    </w:p>
    <w:p w14:paraId="3FA0CAB0">
      <w:pPr>
        <w:widowControl/>
        <w:tabs>
          <w:tab w:val="left" w:pos="840"/>
        </w:tabs>
        <w:snapToGrid w:val="0"/>
        <w:spacing w:line="360" w:lineRule="auto"/>
        <w:ind w:firstLine="444" w:firstLineChars="185"/>
        <w:jc w:val="left"/>
        <w:rPr>
          <w:rFonts w:ascii="宋体" w:hAnsi="宋体"/>
          <w:color w:val="000000"/>
          <w:sz w:val="24"/>
        </w:rPr>
        <w:sectPr>
          <w:footerReference r:id="rId7" w:type="even"/>
          <w:type w:val="nextColumn"/>
          <w:pgSz w:w="11907" w:h="16840"/>
          <w:pgMar w:top="1247" w:right="1588" w:bottom="1247" w:left="1588" w:header="907" w:footer="907" w:gutter="0"/>
          <w:cols w:space="720" w:num="1"/>
          <w:docGrid w:linePitch="312" w:charSpace="0"/>
        </w:sectPr>
      </w:pPr>
      <w:r>
        <w:rPr>
          <w:rFonts w:hint="eastAsia" w:ascii="宋体" w:hAnsi="宋体"/>
          <w:color w:val="0000FF"/>
          <w:kern w:val="0"/>
          <w:sz w:val="24"/>
        </w:rPr>
        <w:t>当2名及以上供应商评审价相同时，由谈判小组确定成交候选人排序</w:t>
      </w:r>
      <w:r>
        <w:rPr>
          <w:rFonts w:hint="eastAsia" w:ascii="宋体" w:hAnsi="宋体"/>
          <w:kern w:val="0"/>
          <w:sz w:val="24"/>
        </w:rPr>
        <w:t>。</w:t>
      </w:r>
    </w:p>
    <w:p w14:paraId="0AC8572F">
      <w:pPr>
        <w:pStyle w:val="3"/>
        <w:spacing w:before="0" w:after="0" w:line="360" w:lineRule="auto"/>
        <w:rPr>
          <w:rFonts w:ascii="微软雅黑" w:hAnsi="微软雅黑" w:eastAsia="微软雅黑"/>
          <w:szCs w:val="32"/>
        </w:rPr>
      </w:pPr>
      <w:bookmarkStart w:id="92" w:name="_Toc89808505"/>
      <w:bookmarkStart w:id="93" w:name="_Toc104893922"/>
      <w:bookmarkStart w:id="94" w:name="_Toc533330957"/>
      <w:bookmarkStart w:id="95" w:name="_Toc11320441"/>
      <w:bookmarkStart w:id="96" w:name="_Toc533331084"/>
      <w:bookmarkStart w:id="97" w:name="_Toc211783342"/>
      <w:r>
        <w:rPr>
          <w:rFonts w:ascii="微软雅黑" w:hAnsi="微软雅黑" w:eastAsia="微软雅黑"/>
          <w:szCs w:val="32"/>
        </w:rPr>
        <w:t>第</w:t>
      </w:r>
      <w:r>
        <w:rPr>
          <w:rFonts w:hint="eastAsia" w:ascii="微软雅黑" w:hAnsi="微软雅黑" w:eastAsia="微软雅黑"/>
          <w:szCs w:val="32"/>
        </w:rPr>
        <w:t>六</w:t>
      </w:r>
      <w:r>
        <w:rPr>
          <w:rFonts w:ascii="微软雅黑" w:hAnsi="微软雅黑" w:eastAsia="微软雅黑"/>
          <w:szCs w:val="32"/>
        </w:rPr>
        <w:t>章</w:t>
      </w:r>
      <w:r>
        <w:rPr>
          <w:rFonts w:hint="eastAsia" w:ascii="微软雅黑" w:hAnsi="微软雅黑" w:eastAsia="微软雅黑"/>
          <w:szCs w:val="32"/>
        </w:rPr>
        <w:t xml:space="preserve"> 响应</w:t>
      </w:r>
      <w:r>
        <w:rPr>
          <w:rFonts w:ascii="微软雅黑" w:hAnsi="微软雅黑" w:eastAsia="微软雅黑"/>
          <w:szCs w:val="32"/>
        </w:rPr>
        <w:t>文件的格式</w:t>
      </w:r>
      <w:bookmarkEnd w:id="92"/>
      <w:bookmarkEnd w:id="93"/>
    </w:p>
    <w:p w14:paraId="42EB3508">
      <w:pPr>
        <w:rPr>
          <w:rFonts w:ascii="宋体" w:hAnsi="宋体"/>
        </w:rPr>
      </w:pPr>
    </w:p>
    <w:p w14:paraId="6EE904E9">
      <w:pPr>
        <w:autoSpaceDE w:val="0"/>
        <w:autoSpaceDN w:val="0"/>
        <w:adjustRightInd w:val="0"/>
        <w:rPr>
          <w:rFonts w:ascii="宋体" w:hAnsi="宋体"/>
        </w:rPr>
        <w:sectPr>
          <w:type w:val="nextColumn"/>
          <w:pgSz w:w="11906" w:h="16838"/>
          <w:pgMar w:top="1440" w:right="1797" w:bottom="1440" w:left="1797" w:header="851" w:footer="992" w:gutter="0"/>
          <w:cols w:space="720" w:num="1"/>
          <w:docGrid w:linePitch="312" w:charSpace="0"/>
        </w:sectPr>
      </w:pPr>
    </w:p>
    <w:p w14:paraId="6183782C">
      <w:pPr>
        <w:spacing w:line="360" w:lineRule="auto"/>
        <w:ind w:firstLine="480" w:firstLineChars="200"/>
        <w:rPr>
          <w:rFonts w:ascii="宋体" w:hAnsi="宋体" w:cs="仿宋_GB2312"/>
          <w:sz w:val="24"/>
          <w:lang w:val="zh-CN"/>
        </w:rPr>
      </w:pPr>
      <w:r>
        <w:rPr>
          <w:rFonts w:hint="eastAsia" w:ascii="宋体" w:hAnsi="宋体" w:cs="仿宋_GB2312"/>
          <w:sz w:val="24"/>
          <w:lang w:val="zh-CN"/>
        </w:rPr>
        <w:t>封面：</w:t>
      </w:r>
    </w:p>
    <w:p w14:paraId="14DA48E8">
      <w:pPr>
        <w:tabs>
          <w:tab w:val="left" w:pos="1260"/>
        </w:tabs>
        <w:spacing w:line="300" w:lineRule="auto"/>
        <w:jc w:val="center"/>
        <w:rPr>
          <w:rFonts w:ascii="宋体" w:hAnsi="宋体"/>
          <w:b/>
          <w:bCs/>
          <w:spacing w:val="100"/>
          <w:kern w:val="0"/>
          <w:sz w:val="52"/>
          <w:szCs w:val="56"/>
        </w:rPr>
      </w:pPr>
    </w:p>
    <w:p w14:paraId="3C5CEBAE">
      <w:pPr>
        <w:autoSpaceDE w:val="0"/>
        <w:autoSpaceDN w:val="0"/>
        <w:adjustRightInd w:val="0"/>
        <w:jc w:val="center"/>
        <w:rPr>
          <w:rFonts w:ascii="宋体" w:hAnsi="宋体"/>
        </w:rPr>
      </w:pPr>
      <w:r>
        <w:rPr>
          <w:rFonts w:hint="eastAsia" w:ascii="宋体" w:hAnsi="宋体" w:cs="仿宋_GB2312"/>
          <w:b/>
          <w:bCs/>
          <w:kern w:val="0"/>
          <w:sz w:val="40"/>
          <w:szCs w:val="40"/>
          <w:lang w:val="en-US" w:eastAsia="zh-CN"/>
        </w:rPr>
        <w:t>2025年中国精神谱系视频拍摄项目</w:t>
      </w:r>
    </w:p>
    <w:p w14:paraId="14DA2527">
      <w:pPr>
        <w:autoSpaceDE w:val="0"/>
        <w:autoSpaceDN w:val="0"/>
        <w:adjustRightInd w:val="0"/>
        <w:rPr>
          <w:rFonts w:ascii="宋体" w:hAnsi="宋体"/>
        </w:rPr>
      </w:pPr>
    </w:p>
    <w:p w14:paraId="4EE4076F">
      <w:pPr>
        <w:autoSpaceDE w:val="0"/>
        <w:autoSpaceDN w:val="0"/>
        <w:adjustRightInd w:val="0"/>
        <w:jc w:val="center"/>
        <w:rPr>
          <w:rFonts w:ascii="宋体" w:hAnsi="宋体"/>
        </w:rPr>
      </w:pPr>
    </w:p>
    <w:p w14:paraId="3F396722">
      <w:pPr>
        <w:autoSpaceDE w:val="0"/>
        <w:autoSpaceDN w:val="0"/>
        <w:adjustRightInd w:val="0"/>
        <w:jc w:val="center"/>
        <w:rPr>
          <w:rFonts w:ascii="微软雅黑" w:hAnsi="微软雅黑" w:eastAsia="微软雅黑"/>
          <w:b/>
          <w:sz w:val="84"/>
          <w:szCs w:val="84"/>
        </w:rPr>
      </w:pPr>
      <w:r>
        <w:rPr>
          <w:rFonts w:hint="eastAsia" w:ascii="微软雅黑" w:hAnsi="微软雅黑" w:eastAsia="微软雅黑"/>
          <w:b/>
          <w:sz w:val="84"/>
          <w:szCs w:val="84"/>
        </w:rPr>
        <w:t>响 应 文 件</w:t>
      </w:r>
    </w:p>
    <w:p w14:paraId="00DB9CE8">
      <w:pPr>
        <w:autoSpaceDE w:val="0"/>
        <w:autoSpaceDN w:val="0"/>
        <w:adjustRightInd w:val="0"/>
        <w:rPr>
          <w:rFonts w:ascii="宋体" w:hAnsi="宋体"/>
          <w:b/>
          <w:bCs/>
          <w:sz w:val="22"/>
          <w:szCs w:val="22"/>
        </w:rPr>
      </w:pPr>
    </w:p>
    <w:p w14:paraId="2C20030D">
      <w:pPr>
        <w:autoSpaceDE w:val="0"/>
        <w:autoSpaceDN w:val="0"/>
        <w:adjustRightInd w:val="0"/>
        <w:jc w:val="center"/>
        <w:rPr>
          <w:rFonts w:ascii="宋体" w:hAnsi="宋体"/>
          <w:b/>
          <w:bCs/>
          <w:sz w:val="22"/>
          <w:szCs w:val="22"/>
        </w:rPr>
      </w:pPr>
      <w:r>
        <w:rPr>
          <w:rFonts w:hint="eastAsia" w:ascii="宋体" w:hAnsi="宋体"/>
          <w:b/>
          <w:bCs/>
          <w:sz w:val="22"/>
          <w:szCs w:val="22"/>
        </w:rPr>
        <w:t>（正本/副本）</w:t>
      </w:r>
    </w:p>
    <w:p w14:paraId="0D6FEFAB">
      <w:pPr>
        <w:autoSpaceDE w:val="0"/>
        <w:autoSpaceDN w:val="0"/>
        <w:adjustRightInd w:val="0"/>
        <w:rPr>
          <w:rFonts w:ascii="宋体" w:hAnsi="宋体"/>
          <w:szCs w:val="21"/>
        </w:rPr>
      </w:pPr>
    </w:p>
    <w:p w14:paraId="61D8377E">
      <w:pPr>
        <w:autoSpaceDE w:val="0"/>
        <w:autoSpaceDN w:val="0"/>
        <w:adjustRightInd w:val="0"/>
        <w:rPr>
          <w:rFonts w:ascii="宋体" w:hAnsi="宋体"/>
          <w:szCs w:val="21"/>
        </w:rPr>
      </w:pPr>
    </w:p>
    <w:p w14:paraId="27EEC20E">
      <w:pPr>
        <w:autoSpaceDE w:val="0"/>
        <w:autoSpaceDN w:val="0"/>
        <w:adjustRightInd w:val="0"/>
        <w:spacing w:line="360" w:lineRule="auto"/>
        <w:rPr>
          <w:rFonts w:ascii="宋体" w:hAnsi="宋体"/>
          <w:szCs w:val="21"/>
        </w:rPr>
      </w:pPr>
    </w:p>
    <w:p w14:paraId="1EE60B94">
      <w:pPr>
        <w:autoSpaceDE w:val="0"/>
        <w:autoSpaceDN w:val="0"/>
        <w:adjustRightInd w:val="0"/>
        <w:spacing w:line="360" w:lineRule="auto"/>
        <w:rPr>
          <w:rFonts w:ascii="宋体" w:hAnsi="宋体"/>
          <w:szCs w:val="21"/>
        </w:rPr>
      </w:pPr>
    </w:p>
    <w:p w14:paraId="2464AD3C">
      <w:pPr>
        <w:autoSpaceDE w:val="0"/>
        <w:autoSpaceDN w:val="0"/>
        <w:adjustRightInd w:val="0"/>
        <w:spacing w:line="360" w:lineRule="auto"/>
        <w:ind w:firstLine="1190" w:firstLineChars="395"/>
        <w:rPr>
          <w:rFonts w:hint="eastAsia" w:ascii="宋体" w:hAnsi="宋体"/>
          <w:b/>
          <w:bCs/>
          <w:sz w:val="30"/>
          <w:szCs w:val="30"/>
        </w:rPr>
      </w:pPr>
    </w:p>
    <w:p w14:paraId="787F56DA">
      <w:pPr>
        <w:autoSpaceDE w:val="0"/>
        <w:autoSpaceDN w:val="0"/>
        <w:adjustRightInd w:val="0"/>
        <w:spacing w:line="360" w:lineRule="auto"/>
        <w:ind w:firstLine="1190" w:firstLineChars="395"/>
        <w:rPr>
          <w:rFonts w:hint="eastAsia" w:ascii="宋体" w:hAnsi="宋体"/>
          <w:b/>
          <w:bCs/>
          <w:sz w:val="30"/>
          <w:szCs w:val="30"/>
          <w:lang w:val="en-US" w:eastAsia="zh-CN"/>
        </w:rPr>
      </w:pPr>
      <w:r>
        <w:rPr>
          <w:rFonts w:hint="eastAsia" w:ascii="宋体" w:hAnsi="宋体"/>
          <w:b/>
          <w:bCs/>
          <w:sz w:val="30"/>
          <w:szCs w:val="30"/>
        </w:rPr>
        <w:t>项目名称：</w:t>
      </w:r>
      <w:r>
        <w:rPr>
          <w:rFonts w:hint="eastAsia" w:ascii="宋体" w:hAnsi="宋体"/>
          <w:b/>
          <w:bCs/>
          <w:sz w:val="30"/>
          <w:szCs w:val="30"/>
          <w:lang w:val="en-US" w:eastAsia="zh-CN"/>
        </w:rPr>
        <w:t>2025年中国精神谱系视频拍摄项目</w:t>
      </w:r>
    </w:p>
    <w:p w14:paraId="72C904D6">
      <w:pPr>
        <w:autoSpaceDE w:val="0"/>
        <w:autoSpaceDN w:val="0"/>
        <w:adjustRightInd w:val="0"/>
        <w:spacing w:line="360" w:lineRule="auto"/>
        <w:ind w:firstLine="1190" w:firstLineChars="395"/>
        <w:rPr>
          <w:rFonts w:hint="eastAsia" w:ascii="宋体" w:hAnsi="宋体" w:eastAsia="宋体"/>
          <w:b/>
          <w:bCs/>
          <w:sz w:val="30"/>
          <w:szCs w:val="30"/>
          <w:u w:val="single"/>
          <w:lang w:val="en-US" w:eastAsia="zh-CN"/>
        </w:rPr>
      </w:pPr>
      <w:r>
        <w:rPr>
          <w:rFonts w:hint="eastAsia" w:ascii="宋体" w:hAnsi="宋体"/>
          <w:b/>
          <w:bCs/>
          <w:sz w:val="30"/>
          <w:szCs w:val="30"/>
        </w:rPr>
        <w:t>谈判包号：</w:t>
      </w:r>
      <w:r>
        <w:rPr>
          <w:rFonts w:hint="eastAsia" w:ascii="宋体" w:hAnsi="宋体"/>
          <w:b/>
          <w:bCs/>
          <w:sz w:val="30"/>
          <w:szCs w:val="30"/>
          <w:lang w:val="en-US" w:eastAsia="zh-CN"/>
        </w:rPr>
        <w:t>无</w:t>
      </w:r>
    </w:p>
    <w:p w14:paraId="65C04E91">
      <w:pPr>
        <w:autoSpaceDE w:val="0"/>
        <w:autoSpaceDN w:val="0"/>
        <w:adjustRightInd w:val="0"/>
        <w:spacing w:line="360" w:lineRule="auto"/>
        <w:ind w:firstLine="1190" w:firstLineChars="395"/>
        <w:rPr>
          <w:rFonts w:ascii="宋体" w:hAnsi="宋体"/>
          <w:b/>
          <w:bCs/>
          <w:sz w:val="30"/>
          <w:szCs w:val="30"/>
        </w:rPr>
      </w:pPr>
      <w:r>
        <w:rPr>
          <w:rFonts w:hint="eastAsia" w:ascii="宋体" w:hAnsi="宋体"/>
          <w:b/>
          <w:bCs/>
          <w:sz w:val="30"/>
          <w:szCs w:val="30"/>
        </w:rPr>
        <w:t xml:space="preserve">                           </w:t>
      </w:r>
    </w:p>
    <w:p w14:paraId="13FB25FE">
      <w:pPr>
        <w:autoSpaceDE w:val="0"/>
        <w:autoSpaceDN w:val="0"/>
        <w:adjustRightInd w:val="0"/>
        <w:rPr>
          <w:rFonts w:ascii="宋体" w:hAnsi="宋体"/>
          <w:szCs w:val="21"/>
        </w:rPr>
      </w:pPr>
    </w:p>
    <w:p w14:paraId="5B0E442F">
      <w:pPr>
        <w:autoSpaceDE w:val="0"/>
        <w:autoSpaceDN w:val="0"/>
        <w:adjustRightInd w:val="0"/>
        <w:rPr>
          <w:rFonts w:ascii="宋体" w:hAnsi="宋体"/>
          <w:szCs w:val="21"/>
        </w:rPr>
      </w:pPr>
    </w:p>
    <w:p w14:paraId="723DD7D0">
      <w:pPr>
        <w:autoSpaceDE w:val="0"/>
        <w:autoSpaceDN w:val="0"/>
        <w:adjustRightInd w:val="0"/>
        <w:rPr>
          <w:rFonts w:ascii="宋体" w:hAnsi="宋体"/>
          <w:szCs w:val="21"/>
        </w:rPr>
      </w:pPr>
    </w:p>
    <w:p w14:paraId="41FC4D76">
      <w:pPr>
        <w:autoSpaceDE w:val="0"/>
        <w:autoSpaceDN w:val="0"/>
        <w:adjustRightInd w:val="0"/>
        <w:rPr>
          <w:rFonts w:ascii="宋体" w:hAnsi="宋体"/>
          <w:szCs w:val="21"/>
        </w:rPr>
      </w:pPr>
    </w:p>
    <w:p w14:paraId="76BD3F34">
      <w:pPr>
        <w:autoSpaceDE w:val="0"/>
        <w:autoSpaceDN w:val="0"/>
        <w:adjustRightInd w:val="0"/>
        <w:spacing w:line="360" w:lineRule="auto"/>
        <w:ind w:firstLine="1405" w:firstLineChars="500"/>
        <w:rPr>
          <w:rFonts w:ascii="宋体" w:hAnsi="宋体"/>
          <w:b/>
          <w:bCs/>
          <w:sz w:val="32"/>
        </w:rPr>
      </w:pPr>
      <w:r>
        <w:rPr>
          <w:rFonts w:hint="eastAsia" w:ascii="宋体" w:hAnsi="宋体"/>
          <w:b/>
          <w:bCs/>
          <w:sz w:val="28"/>
          <w:szCs w:val="28"/>
        </w:rPr>
        <w:t>供应商：</w:t>
      </w:r>
    </w:p>
    <w:p w14:paraId="020C4265">
      <w:pPr>
        <w:autoSpaceDE w:val="0"/>
        <w:autoSpaceDN w:val="0"/>
        <w:adjustRightInd w:val="0"/>
        <w:spacing w:line="360" w:lineRule="auto"/>
        <w:ind w:firstLine="1405" w:firstLineChars="500"/>
        <w:rPr>
          <w:rFonts w:ascii="宋体" w:hAnsi="宋体"/>
          <w:b/>
          <w:bCs/>
          <w:sz w:val="28"/>
          <w:szCs w:val="28"/>
        </w:rPr>
      </w:pPr>
      <w:r>
        <w:rPr>
          <w:rFonts w:hint="eastAsia" w:ascii="宋体" w:hAnsi="宋体"/>
          <w:b/>
          <w:bCs/>
          <w:sz w:val="28"/>
          <w:szCs w:val="28"/>
        </w:rPr>
        <w:t>日</w:t>
      </w:r>
      <w:r>
        <w:rPr>
          <w:rFonts w:ascii="宋体" w:hAnsi="宋体"/>
          <w:b/>
          <w:bCs/>
          <w:sz w:val="28"/>
          <w:szCs w:val="28"/>
        </w:rPr>
        <w:t xml:space="preserve">  </w:t>
      </w:r>
      <w:r>
        <w:rPr>
          <w:rFonts w:hint="eastAsia" w:ascii="宋体" w:hAnsi="宋体"/>
          <w:b/>
          <w:bCs/>
          <w:sz w:val="28"/>
          <w:szCs w:val="28"/>
        </w:rPr>
        <w:t>期：</w:t>
      </w:r>
      <w:r>
        <w:rPr>
          <w:rFonts w:ascii="宋体" w:hAnsi="宋体"/>
          <w:b/>
          <w:bCs/>
          <w:sz w:val="28"/>
          <w:szCs w:val="28"/>
        </w:rPr>
        <w:t xml:space="preserve"> </w:t>
      </w:r>
      <w:r>
        <w:rPr>
          <w:rFonts w:hint="eastAsia" w:ascii="宋体" w:hAnsi="宋体"/>
          <w:b/>
          <w:bCs/>
          <w:sz w:val="28"/>
          <w:szCs w:val="28"/>
        </w:rPr>
        <w:t xml:space="preserve"> 年 </w:t>
      </w:r>
      <w:r>
        <w:rPr>
          <w:rFonts w:ascii="宋体" w:hAnsi="宋体"/>
          <w:b/>
          <w:bCs/>
          <w:sz w:val="28"/>
          <w:szCs w:val="28"/>
        </w:rPr>
        <w:t xml:space="preserve"> </w:t>
      </w:r>
      <w:r>
        <w:rPr>
          <w:rFonts w:hint="eastAsia" w:ascii="宋体" w:hAnsi="宋体"/>
          <w:b/>
          <w:bCs/>
          <w:sz w:val="28"/>
          <w:szCs w:val="28"/>
        </w:rPr>
        <w:t>月</w:t>
      </w:r>
      <w:r>
        <w:rPr>
          <w:rFonts w:ascii="宋体" w:hAnsi="宋体"/>
          <w:b/>
          <w:bCs/>
          <w:sz w:val="28"/>
          <w:szCs w:val="28"/>
        </w:rPr>
        <w:t xml:space="preserve"> </w:t>
      </w:r>
      <w:r>
        <w:rPr>
          <w:rFonts w:hint="eastAsia" w:ascii="宋体" w:hAnsi="宋体"/>
          <w:b/>
          <w:bCs/>
          <w:sz w:val="28"/>
          <w:szCs w:val="28"/>
        </w:rPr>
        <w:t xml:space="preserve"> 日</w:t>
      </w:r>
    </w:p>
    <w:p w14:paraId="6293A4BF">
      <w:pPr>
        <w:autoSpaceDE w:val="0"/>
        <w:autoSpaceDN w:val="0"/>
        <w:adjustRightInd w:val="0"/>
        <w:spacing w:line="360" w:lineRule="auto"/>
        <w:ind w:firstLine="1606" w:firstLineChars="500"/>
        <w:rPr>
          <w:rFonts w:ascii="宋体" w:hAnsi="宋体"/>
          <w:b/>
          <w:bCs/>
          <w:sz w:val="32"/>
        </w:rPr>
        <w:sectPr>
          <w:type w:val="nextColumn"/>
          <w:pgSz w:w="11905" w:h="16838"/>
          <w:pgMar w:top="1440" w:right="1797" w:bottom="1440" w:left="1797" w:header="850" w:footer="850" w:gutter="0"/>
          <w:cols w:space="720" w:num="1"/>
          <w:docGrid w:linePitch="312" w:charSpace="0"/>
        </w:sectPr>
      </w:pPr>
    </w:p>
    <w:bookmarkEnd w:id="27"/>
    <w:bookmarkEnd w:id="94"/>
    <w:bookmarkEnd w:id="95"/>
    <w:bookmarkEnd w:id="96"/>
    <w:bookmarkEnd w:id="97"/>
    <w:p w14:paraId="5FB4BC50">
      <w:pPr>
        <w:pStyle w:val="4"/>
        <w:spacing w:before="120" w:beforeLines="50" w:after="120" w:afterLines="50" w:line="300" w:lineRule="auto"/>
        <w:jc w:val="center"/>
        <w:rPr>
          <w:rFonts w:ascii="宋体" w:hAnsi="宋体" w:eastAsia="宋体" w:cs="宋体"/>
          <w:b/>
          <w:bCs w:val="0"/>
          <w:szCs w:val="21"/>
        </w:rPr>
      </w:pPr>
      <w:bookmarkStart w:id="98" w:name="_Toc104893923"/>
      <w:bookmarkStart w:id="99" w:name="_Toc89809502"/>
      <w:bookmarkStart w:id="100" w:name="_Toc60575578"/>
      <w:r>
        <w:rPr>
          <w:rFonts w:hint="eastAsia" w:ascii="宋体" w:hAnsi="宋体" w:cs="Arial"/>
          <w:b/>
          <w:sz w:val="36"/>
          <w:szCs w:val="36"/>
        </w:rPr>
        <w:t>一、谈判书及附件</w:t>
      </w:r>
      <w:bookmarkEnd w:id="98"/>
      <w:bookmarkEnd w:id="99"/>
      <w:bookmarkEnd w:id="100"/>
    </w:p>
    <w:p w14:paraId="7117646C">
      <w:pPr>
        <w:keepNext/>
        <w:keepLines/>
        <w:spacing w:line="360" w:lineRule="auto"/>
        <w:ind w:left="3747" w:hanging="3747" w:hangingChars="1333"/>
        <w:jc w:val="center"/>
        <w:outlineLvl w:val="1"/>
        <w:rPr>
          <w:rFonts w:ascii="宋体" w:hAnsi="宋体" w:cs="仿宋_GB2312"/>
          <w:b/>
          <w:sz w:val="28"/>
          <w:szCs w:val="28"/>
        </w:rPr>
      </w:pPr>
      <w:bookmarkStart w:id="101" w:name="_Toc60575579"/>
      <w:bookmarkStart w:id="102" w:name="_Toc104893924"/>
      <w:r>
        <w:rPr>
          <w:rFonts w:hint="eastAsia" w:ascii="宋体" w:hAnsi="宋体" w:cs="仿宋_GB2312"/>
          <w:b/>
          <w:sz w:val="28"/>
          <w:szCs w:val="28"/>
        </w:rPr>
        <w:t>（一）谈判书</w:t>
      </w:r>
      <w:bookmarkEnd w:id="101"/>
      <w:bookmarkEnd w:id="102"/>
    </w:p>
    <w:p w14:paraId="70776F47">
      <w:pPr>
        <w:autoSpaceDE w:val="0"/>
        <w:autoSpaceDN w:val="0"/>
        <w:adjustRightInd w:val="0"/>
        <w:snapToGrid w:val="0"/>
        <w:spacing w:line="360" w:lineRule="auto"/>
        <w:jc w:val="left"/>
        <w:rPr>
          <w:rFonts w:ascii="宋体" w:hAnsi="宋体" w:cs="宋体"/>
          <w:bCs/>
          <w:sz w:val="24"/>
        </w:rPr>
      </w:pPr>
    </w:p>
    <w:p w14:paraId="7194988C">
      <w:pPr>
        <w:autoSpaceDE w:val="0"/>
        <w:autoSpaceDN w:val="0"/>
        <w:adjustRightInd w:val="0"/>
        <w:snapToGrid w:val="0"/>
        <w:spacing w:line="360" w:lineRule="auto"/>
        <w:jc w:val="left"/>
        <w:rPr>
          <w:rFonts w:ascii="宋体" w:hAnsi="宋体" w:cs="仿宋_GB2312"/>
          <w:kern w:val="0"/>
          <w:sz w:val="24"/>
        </w:rPr>
      </w:pPr>
      <w:r>
        <w:rPr>
          <w:rFonts w:hint="eastAsia" w:ascii="宋体" w:hAnsi="宋体" w:cs="仿宋_GB2312"/>
          <w:bCs/>
          <w:sz w:val="24"/>
        </w:rPr>
        <w:t>（采购</w:t>
      </w:r>
      <w:r>
        <w:rPr>
          <w:rFonts w:hint="eastAsia" w:ascii="宋体" w:hAnsi="宋体" w:cs="仿宋_GB2312"/>
          <w:bCs/>
          <w:sz w:val="24"/>
          <w:lang w:val="en-US" w:eastAsia="zh-CN"/>
        </w:rPr>
        <w:t>人</w:t>
      </w:r>
      <w:r>
        <w:rPr>
          <w:rFonts w:hint="eastAsia" w:ascii="宋体" w:hAnsi="宋体" w:cs="仿宋_GB2312"/>
          <w:bCs/>
          <w:sz w:val="24"/>
        </w:rPr>
        <w:t>）：</w:t>
      </w:r>
    </w:p>
    <w:p w14:paraId="0E276671">
      <w:pPr>
        <w:autoSpaceDE w:val="0"/>
        <w:autoSpaceDN w:val="0"/>
        <w:adjustRightInd w:val="0"/>
        <w:snapToGrid w:val="0"/>
        <w:spacing w:line="360" w:lineRule="auto"/>
        <w:ind w:firstLine="480" w:firstLineChars="200"/>
        <w:rPr>
          <w:rFonts w:ascii="宋体" w:hAnsi="宋体" w:cs="仿宋_GB2312"/>
          <w:kern w:val="0"/>
          <w:sz w:val="24"/>
        </w:rPr>
      </w:pPr>
      <w:r>
        <w:rPr>
          <w:rFonts w:hint="eastAsia" w:ascii="宋体" w:hAnsi="宋体" w:cs="仿宋_GB2312"/>
          <w:kern w:val="0"/>
          <w:sz w:val="24"/>
        </w:rPr>
        <w:t>依据贵方（项目名称/项目编号）项目采购货物及服务的谈判邀请，我方代表（姓名、职务）经正式授权并代表供应商（供应商的名称、地址）提交响应文件正本</w:t>
      </w:r>
      <w:r>
        <w:rPr>
          <w:rFonts w:hint="eastAsia" w:ascii="宋体" w:hAnsi="宋体" w:cs="仿宋_GB2312"/>
          <w:kern w:val="0"/>
          <w:sz w:val="24"/>
          <w:u w:val="single"/>
          <w:lang w:val="en-US" w:eastAsia="zh-CN"/>
        </w:rPr>
        <w:t xml:space="preserve"> </w:t>
      </w:r>
      <w:r>
        <w:rPr>
          <w:rFonts w:hint="eastAsia" w:ascii="宋体" w:hAnsi="宋体" w:cs="仿宋_GB2312"/>
          <w:b/>
          <w:bCs/>
          <w:kern w:val="0"/>
          <w:sz w:val="24"/>
          <w:u w:val="single"/>
          <w:lang w:val="en-US" w:eastAsia="zh-CN"/>
        </w:rPr>
        <w:t xml:space="preserve">1 </w:t>
      </w:r>
      <w:r>
        <w:rPr>
          <w:rFonts w:hint="eastAsia" w:ascii="宋体" w:hAnsi="宋体" w:cs="仿宋_GB2312"/>
          <w:kern w:val="0"/>
          <w:sz w:val="24"/>
        </w:rPr>
        <w:t>份，副本</w:t>
      </w:r>
      <w:r>
        <w:rPr>
          <w:rFonts w:hint="eastAsia" w:ascii="宋体" w:hAnsi="宋体" w:cs="仿宋_GB2312"/>
          <w:b/>
          <w:bCs/>
          <w:kern w:val="0"/>
          <w:sz w:val="24"/>
          <w:u w:val="single"/>
        </w:rPr>
        <w:t xml:space="preserve"> </w:t>
      </w:r>
      <w:r>
        <w:rPr>
          <w:rFonts w:hint="eastAsia" w:ascii="宋体" w:hAnsi="宋体" w:cs="仿宋_GB2312"/>
          <w:b/>
          <w:bCs/>
          <w:kern w:val="0"/>
          <w:sz w:val="24"/>
          <w:u w:val="single"/>
          <w:lang w:val="en-US" w:eastAsia="zh-CN"/>
        </w:rPr>
        <w:t>1</w:t>
      </w:r>
      <w:r>
        <w:rPr>
          <w:rFonts w:hint="eastAsia" w:ascii="宋体" w:hAnsi="宋体" w:cs="仿宋_GB2312"/>
          <w:b/>
          <w:bCs/>
          <w:kern w:val="0"/>
          <w:sz w:val="24"/>
          <w:u w:val="single"/>
        </w:rPr>
        <w:t xml:space="preserve"> </w:t>
      </w:r>
      <w:r>
        <w:rPr>
          <w:rFonts w:hint="eastAsia" w:ascii="宋体" w:hAnsi="宋体" w:cs="仿宋_GB2312"/>
          <w:kern w:val="0"/>
          <w:sz w:val="24"/>
        </w:rPr>
        <w:t>份。</w:t>
      </w:r>
      <w:r>
        <w:rPr>
          <w:rFonts w:hint="eastAsia" w:ascii="宋体" w:hAnsi="宋体" w:cs="仿宋_GB2312"/>
          <w:b/>
          <w:bCs/>
          <w:kern w:val="0"/>
          <w:sz w:val="24"/>
        </w:rPr>
        <w:t>并进行如下承诺声明：</w:t>
      </w:r>
    </w:p>
    <w:p w14:paraId="4F5CC3BC">
      <w:pPr>
        <w:numPr>
          <w:ilvl w:val="0"/>
          <w:numId w:val="6"/>
        </w:numPr>
        <w:tabs>
          <w:tab w:val="left" w:pos="840"/>
        </w:tabs>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lang w:val="zh-CN"/>
        </w:rPr>
        <w:t>我方在参加本次采购活动前</w:t>
      </w:r>
      <w:r>
        <w:rPr>
          <w:rFonts w:hint="eastAsia" w:ascii="宋体" w:hAnsi="宋体" w:cs="宋体"/>
          <w:kern w:val="0"/>
          <w:sz w:val="24"/>
        </w:rPr>
        <w:t>3年内在经营活动中没有重大违法记录；</w:t>
      </w:r>
    </w:p>
    <w:p w14:paraId="6E671382">
      <w:pPr>
        <w:numPr>
          <w:ilvl w:val="0"/>
          <w:numId w:val="6"/>
        </w:numPr>
        <w:tabs>
          <w:tab w:val="left" w:pos="840"/>
        </w:tabs>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我方在本响应文件中所提供的全部资料均真实有效，我方承诺对其真实性负责并承担相应后果；</w:t>
      </w:r>
    </w:p>
    <w:p w14:paraId="01831006">
      <w:pPr>
        <w:numPr>
          <w:ilvl w:val="0"/>
          <w:numId w:val="6"/>
        </w:numPr>
        <w:tabs>
          <w:tab w:val="left" w:pos="840"/>
        </w:tabs>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我方在本响应文件中所响应的内容均将成为签订合同的依据，并承诺按响应内容提供相应服务；</w:t>
      </w:r>
    </w:p>
    <w:p w14:paraId="1E750784">
      <w:pPr>
        <w:numPr>
          <w:ilvl w:val="0"/>
          <w:numId w:val="6"/>
        </w:numPr>
        <w:snapToGrid w:val="0"/>
        <w:spacing w:line="324" w:lineRule="auto"/>
        <w:rPr>
          <w:rFonts w:ascii="Arial" w:hAnsi="Arial" w:cs="Arial"/>
          <w:b/>
          <w:sz w:val="24"/>
        </w:rPr>
      </w:pPr>
      <w:r>
        <w:rPr>
          <w:rFonts w:hint="eastAsia" w:ascii="Arial" w:hAnsi="Arial" w:cs="Arial"/>
          <w:b/>
          <w:sz w:val="24"/>
        </w:rPr>
        <w:t>重要声明：</w:t>
      </w:r>
    </w:p>
    <w:p w14:paraId="751EA55D">
      <w:pPr>
        <w:snapToGrid w:val="0"/>
        <w:spacing w:line="324" w:lineRule="auto"/>
        <w:ind w:left="400"/>
        <w:rPr>
          <w:rFonts w:ascii="宋体" w:hAnsi="宋体"/>
          <w:b/>
          <w:sz w:val="24"/>
        </w:rPr>
      </w:pPr>
      <w:r>
        <w:rPr>
          <w:rFonts w:hint="eastAsia" w:ascii="宋体" w:hAnsi="宋体"/>
          <w:b/>
          <w:sz w:val="24"/>
        </w:rPr>
        <w:t>1）与我方单位负责人为同一人的其他单位名称：</w:t>
      </w:r>
    </w:p>
    <w:p w14:paraId="704A236D">
      <w:pPr>
        <w:snapToGrid w:val="0"/>
        <w:spacing w:line="324" w:lineRule="auto"/>
        <w:ind w:firstLine="843" w:firstLineChars="350"/>
        <w:rPr>
          <w:rFonts w:ascii="宋体" w:hAnsi="宋体"/>
          <w:b/>
          <w:sz w:val="24"/>
        </w:rPr>
      </w:pPr>
      <w:r>
        <w:rPr>
          <w:rFonts w:hint="eastAsia" w:ascii="宋体" w:hAnsi="宋体"/>
          <w:b/>
          <w:sz w:val="24"/>
          <w:lang w:eastAsia="zh-CN"/>
        </w:rPr>
        <w:t>☑</w:t>
      </w:r>
      <w:r>
        <w:rPr>
          <w:rFonts w:hint="eastAsia" w:ascii="宋体" w:hAnsi="宋体"/>
          <w:b/>
          <w:sz w:val="24"/>
        </w:rPr>
        <w:t>无；□有，具体单位名称为：</w:t>
      </w:r>
      <w:r>
        <w:rPr>
          <w:rFonts w:hint="eastAsia" w:ascii="宋体" w:hAnsi="宋体"/>
          <w:b/>
          <w:sz w:val="24"/>
          <w:u w:val="single"/>
        </w:rPr>
        <w:t xml:space="preserve">    </w:t>
      </w:r>
      <w:r>
        <w:rPr>
          <w:rFonts w:hint="eastAsia" w:ascii="Arial" w:hAnsi="Arial" w:cs="Arial"/>
          <w:i/>
          <w:sz w:val="24"/>
          <w:u w:val="single"/>
        </w:rPr>
        <w:t>（由供应商如实填写）</w:t>
      </w:r>
      <w:r>
        <w:rPr>
          <w:rFonts w:hint="eastAsia" w:ascii="宋体" w:hAnsi="宋体"/>
          <w:b/>
          <w:sz w:val="24"/>
          <w:u w:val="single"/>
        </w:rPr>
        <w:t xml:space="preserve">             </w:t>
      </w:r>
      <w:r>
        <w:rPr>
          <w:rFonts w:hint="eastAsia" w:ascii="宋体" w:hAnsi="宋体"/>
          <w:b/>
          <w:sz w:val="24"/>
        </w:rPr>
        <w:t>。</w:t>
      </w:r>
    </w:p>
    <w:p w14:paraId="533BFD88">
      <w:pPr>
        <w:snapToGrid w:val="0"/>
        <w:spacing w:line="324" w:lineRule="auto"/>
        <w:ind w:left="400"/>
        <w:rPr>
          <w:rFonts w:ascii="宋体" w:hAnsi="宋体"/>
          <w:b/>
          <w:sz w:val="24"/>
        </w:rPr>
      </w:pPr>
      <w:r>
        <w:rPr>
          <w:rFonts w:hint="eastAsia" w:ascii="宋体" w:hAnsi="宋体"/>
          <w:b/>
          <w:sz w:val="24"/>
        </w:rPr>
        <w:t>2）与我方存在控股、管理关系的其他单位的名称：</w:t>
      </w:r>
    </w:p>
    <w:p w14:paraId="323A6E63">
      <w:pPr>
        <w:snapToGrid w:val="0"/>
        <w:spacing w:line="324" w:lineRule="auto"/>
        <w:ind w:left="399" w:leftChars="190" w:firstLine="236" w:firstLineChars="98"/>
        <w:rPr>
          <w:rFonts w:ascii="宋体" w:hAnsi="宋体"/>
          <w:b/>
          <w:sz w:val="24"/>
        </w:rPr>
      </w:pPr>
      <w:r>
        <w:rPr>
          <w:rFonts w:hint="eastAsia" w:ascii="宋体" w:hAnsi="宋体"/>
          <w:b/>
          <w:sz w:val="24"/>
          <w:lang w:eastAsia="zh-CN"/>
        </w:rPr>
        <w:t>☑</w:t>
      </w:r>
      <w:r>
        <w:rPr>
          <w:rFonts w:hint="eastAsia" w:ascii="宋体" w:hAnsi="宋体"/>
          <w:b/>
          <w:sz w:val="24"/>
        </w:rPr>
        <w:t xml:space="preserve">无；□有，具体单位名称为： </w:t>
      </w:r>
      <w:r>
        <w:rPr>
          <w:rFonts w:hint="eastAsia" w:ascii="宋体" w:hAnsi="宋体"/>
          <w:b/>
          <w:sz w:val="24"/>
          <w:u w:val="single"/>
        </w:rPr>
        <w:t xml:space="preserve">      </w:t>
      </w:r>
      <w:r>
        <w:rPr>
          <w:rFonts w:hint="eastAsia" w:ascii="宋体" w:hAnsi="宋体" w:cs="宋体"/>
          <w:i/>
          <w:kern w:val="0"/>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14:paraId="4CDC0305">
      <w:pPr>
        <w:snapToGrid w:val="0"/>
        <w:spacing w:line="324" w:lineRule="auto"/>
        <w:ind w:left="400"/>
        <w:rPr>
          <w:rFonts w:ascii="宋体" w:hAnsi="宋体"/>
          <w:b/>
          <w:sz w:val="24"/>
        </w:rPr>
      </w:pPr>
      <w:r>
        <w:rPr>
          <w:rFonts w:hint="eastAsia" w:ascii="宋体" w:hAnsi="宋体"/>
          <w:b/>
          <w:sz w:val="24"/>
        </w:rPr>
        <w:t>3）参与本项目采购活动前，是否为本项目前期准备提供过整体设计、规范编制或者项目管理、监理、检测等服务：</w:t>
      </w:r>
    </w:p>
    <w:p w14:paraId="4B71B584">
      <w:pPr>
        <w:snapToGrid w:val="0"/>
        <w:spacing w:line="324" w:lineRule="auto"/>
        <w:ind w:left="399" w:leftChars="190" w:firstLine="236" w:firstLineChars="98"/>
        <w:rPr>
          <w:rFonts w:ascii="宋体" w:hAnsi="宋体"/>
          <w:b/>
          <w:sz w:val="24"/>
        </w:rPr>
      </w:pPr>
      <w:r>
        <w:rPr>
          <w:rFonts w:hint="eastAsia" w:ascii="宋体" w:hAnsi="宋体" w:cs="Arial"/>
          <w:b/>
          <w:sz w:val="24"/>
          <w:bdr w:val="single" w:color="auto" w:sz="4" w:space="0"/>
        </w:rPr>
        <w:t>√</w:t>
      </w:r>
      <w:r>
        <w:rPr>
          <w:rFonts w:hint="eastAsia" w:ascii="宋体" w:hAnsi="宋体"/>
          <w:b/>
          <w:sz w:val="24"/>
        </w:rPr>
        <w:t xml:space="preserve">无；□有，已提供的具体服务内容为： </w:t>
      </w:r>
      <w:r>
        <w:rPr>
          <w:rFonts w:hint="eastAsia" w:ascii="宋体" w:hAnsi="宋体"/>
          <w:b/>
          <w:sz w:val="24"/>
          <w:u w:val="single"/>
        </w:rPr>
        <w:t xml:space="preserve">      </w:t>
      </w:r>
      <w:r>
        <w:rPr>
          <w:rFonts w:hint="eastAsia" w:ascii="宋体" w:hAnsi="宋体" w:cs="宋体"/>
          <w:i/>
          <w:kern w:val="0"/>
          <w:sz w:val="24"/>
          <w:u w:val="single"/>
        </w:rPr>
        <w:t xml:space="preserve">（由供应商如实填写） </w:t>
      </w:r>
      <w:r>
        <w:rPr>
          <w:rFonts w:hint="eastAsia" w:ascii="宋体" w:hAnsi="宋体"/>
          <w:b/>
          <w:sz w:val="24"/>
          <w:u w:val="single"/>
        </w:rPr>
        <w:t xml:space="preserve">    </w:t>
      </w:r>
      <w:r>
        <w:rPr>
          <w:rFonts w:hint="eastAsia" w:ascii="宋体" w:hAnsi="宋体"/>
          <w:b/>
          <w:sz w:val="24"/>
        </w:rPr>
        <w:t>。</w:t>
      </w:r>
    </w:p>
    <w:p w14:paraId="442C116D">
      <w:pPr>
        <w:spacing w:line="324" w:lineRule="auto"/>
        <w:ind w:left="400"/>
        <w:rPr>
          <w:rFonts w:ascii="Arial" w:hAnsi="Arial" w:cs="Arial"/>
          <w:b/>
          <w:sz w:val="24"/>
        </w:rPr>
      </w:pPr>
      <w:r>
        <w:rPr>
          <w:rFonts w:hint="eastAsia"/>
          <w:b/>
          <w:sz w:val="24"/>
        </w:rPr>
        <w:t>（备注：以上3项声明，必须如实选择，选中项用</w:t>
      </w:r>
      <w:r>
        <w:rPr>
          <w:rFonts w:hint="eastAsia"/>
          <w:b/>
          <w:sz w:val="24"/>
          <w:bdr w:val="single" w:color="auto" w:sz="4" w:space="0"/>
        </w:rPr>
        <w:t>√</w:t>
      </w:r>
      <w:r>
        <w:rPr>
          <w:rFonts w:hint="eastAsia" w:ascii="宋体" w:hAnsi="宋体"/>
          <w:b/>
          <w:sz w:val="24"/>
        </w:rPr>
        <w:t>表示，未选中项用□表示</w:t>
      </w:r>
      <w:r>
        <w:rPr>
          <w:rFonts w:hint="eastAsia"/>
          <w:b/>
          <w:sz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20D17AAF">
      <w:pPr>
        <w:autoSpaceDE w:val="0"/>
        <w:autoSpaceDN w:val="0"/>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在次，我方宣布同意如下：</w:t>
      </w:r>
    </w:p>
    <w:p w14:paraId="3F738970">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所附《报价一览表》中规定的应提交和交付的货物报价总价为</w:t>
      </w:r>
      <w:r>
        <w:rPr>
          <w:rFonts w:hint="eastAsia" w:ascii="宋体" w:hAnsi="宋体" w:cs="宋体"/>
          <w:kern w:val="0"/>
          <w:sz w:val="24"/>
          <w:u w:val="single"/>
        </w:rPr>
        <w:t xml:space="preserve">       </w:t>
      </w:r>
      <w:r>
        <w:rPr>
          <w:rFonts w:hint="eastAsia" w:ascii="宋体" w:hAnsi="宋体" w:cs="宋体"/>
          <w:i/>
          <w:kern w:val="0"/>
          <w:sz w:val="24"/>
          <w:u w:val="single"/>
        </w:rPr>
        <w:t>（注明币种，并用文字和数字表示的报价总价）</w:t>
      </w:r>
      <w:r>
        <w:rPr>
          <w:rFonts w:hint="eastAsia" w:ascii="宋体" w:hAnsi="宋体" w:cs="宋体"/>
          <w:kern w:val="0"/>
          <w:sz w:val="24"/>
          <w:u w:val="single"/>
        </w:rPr>
        <w:t xml:space="preserve">           </w:t>
      </w:r>
      <w:r>
        <w:rPr>
          <w:rFonts w:hint="eastAsia" w:ascii="宋体" w:hAnsi="宋体" w:cs="宋体"/>
          <w:kern w:val="0"/>
          <w:sz w:val="24"/>
        </w:rPr>
        <w:t>。</w:t>
      </w:r>
    </w:p>
    <w:p w14:paraId="7BB4D84D">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将按竞争性谈判文件的约定履行合同责任和义务。</w:t>
      </w:r>
    </w:p>
    <w:p w14:paraId="1C764602">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已详细审查全部竞争性谈判文件，包括</w:t>
      </w:r>
      <w:r>
        <w:rPr>
          <w:rFonts w:hint="eastAsia" w:ascii="宋体" w:hAnsi="宋体" w:cs="宋体"/>
          <w:kern w:val="0"/>
          <w:sz w:val="24"/>
          <w:u w:val="single"/>
        </w:rPr>
        <w:t>（补充文件等）</w:t>
      </w:r>
      <w:r>
        <w:rPr>
          <w:rFonts w:hint="eastAsia" w:ascii="宋体" w:hAnsi="宋体" w:cs="宋体"/>
          <w:kern w:val="0"/>
          <w:sz w:val="24"/>
        </w:rPr>
        <w:t>，对此无异议。</w:t>
      </w:r>
    </w:p>
    <w:p w14:paraId="549AA92A">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本竞争性谈判响应文件的有效期为响应文件递交截止日期后</w:t>
      </w:r>
      <w:r>
        <w:rPr>
          <w:rFonts w:hint="eastAsia" w:ascii="宋体" w:hAnsi="宋体" w:cs="宋体"/>
          <w:kern w:val="0"/>
          <w:sz w:val="24"/>
          <w:u w:val="single"/>
        </w:rPr>
        <w:t xml:space="preserve">           </w:t>
      </w:r>
      <w:r>
        <w:rPr>
          <w:rFonts w:hint="eastAsia" w:ascii="宋体" w:hAnsi="宋体" w:cs="宋体"/>
          <w:i/>
          <w:kern w:val="0"/>
          <w:sz w:val="24"/>
          <w:u w:val="single"/>
        </w:rPr>
        <w:t>(由供应商填写)</w:t>
      </w:r>
      <w:r>
        <w:rPr>
          <w:rFonts w:hint="eastAsia" w:ascii="宋体" w:hAnsi="宋体" w:cs="宋体"/>
          <w:kern w:val="0"/>
          <w:sz w:val="24"/>
          <w:u w:val="single"/>
        </w:rPr>
        <w:t xml:space="preserve">             </w:t>
      </w:r>
      <w:r>
        <w:rPr>
          <w:rFonts w:hint="eastAsia" w:ascii="宋体" w:hAnsi="宋体" w:cs="宋体"/>
          <w:kern w:val="0"/>
          <w:sz w:val="24"/>
        </w:rPr>
        <w:t>个日历日。</w:t>
      </w:r>
    </w:p>
    <w:p w14:paraId="65198B92">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同意提供按照贵方可能要求的与其报价有关的一切数据或资料。</w:t>
      </w:r>
    </w:p>
    <w:p w14:paraId="63B7AE07">
      <w:pPr>
        <w:numPr>
          <w:ilvl w:val="6"/>
          <w:numId w:val="7"/>
        </w:numPr>
        <w:tabs>
          <w:tab w:val="left" w:pos="420"/>
          <w:tab w:val="left" w:pos="840"/>
          <w:tab w:val="clear" w:pos="2940"/>
        </w:tabs>
        <w:autoSpaceDE w:val="0"/>
        <w:autoSpaceDN w:val="0"/>
        <w:adjustRightInd w:val="0"/>
        <w:snapToGrid w:val="0"/>
        <w:spacing w:line="360" w:lineRule="auto"/>
        <w:ind w:left="0" w:firstLine="480" w:firstLineChars="200"/>
        <w:rPr>
          <w:rFonts w:ascii="宋体" w:hAnsi="宋体" w:cs="宋体"/>
          <w:kern w:val="0"/>
          <w:sz w:val="24"/>
        </w:rPr>
      </w:pPr>
      <w:r>
        <w:rPr>
          <w:rFonts w:hint="eastAsia" w:ascii="宋体" w:hAnsi="宋体" w:cs="宋体"/>
          <w:kern w:val="0"/>
          <w:sz w:val="24"/>
        </w:rPr>
        <w:t>与本报价有关的一切正式往来信函请寄：</w:t>
      </w:r>
      <w:r>
        <w:rPr>
          <w:rFonts w:hint="eastAsia" w:ascii="宋体" w:hAnsi="宋体" w:cs="宋体"/>
          <w:kern w:val="0"/>
          <w:sz w:val="24"/>
          <w:u w:val="single"/>
        </w:rPr>
        <w:t xml:space="preserve">       </w:t>
      </w:r>
      <w:r>
        <w:rPr>
          <w:rFonts w:hint="eastAsia" w:ascii="宋体" w:hAnsi="宋体" w:cs="宋体"/>
          <w:i/>
          <w:kern w:val="0"/>
          <w:sz w:val="24"/>
          <w:u w:val="single"/>
        </w:rPr>
        <w:t>(由供应商填写)</w:t>
      </w:r>
      <w:r>
        <w:rPr>
          <w:rFonts w:hint="eastAsia" w:ascii="宋体" w:hAnsi="宋体" w:cs="宋体"/>
          <w:kern w:val="0"/>
          <w:sz w:val="24"/>
          <w:u w:val="single"/>
        </w:rPr>
        <w:t xml:space="preserve">              </w:t>
      </w:r>
      <w:r>
        <w:rPr>
          <w:rFonts w:hint="eastAsia" w:ascii="宋体" w:hAnsi="宋体" w:cs="宋体"/>
          <w:kern w:val="0"/>
          <w:sz w:val="24"/>
        </w:rPr>
        <w:t>。</w:t>
      </w:r>
    </w:p>
    <w:p w14:paraId="6BDE62F7">
      <w:pPr>
        <w:autoSpaceDE w:val="0"/>
        <w:autoSpaceDN w:val="0"/>
        <w:adjustRightInd w:val="0"/>
        <w:snapToGrid w:val="0"/>
        <w:spacing w:line="360" w:lineRule="auto"/>
        <w:ind w:firstLine="480" w:firstLineChars="200"/>
        <w:jc w:val="left"/>
        <w:rPr>
          <w:rFonts w:ascii="宋体" w:hAnsi="宋体" w:cs="宋体"/>
          <w:kern w:val="0"/>
          <w:sz w:val="24"/>
        </w:rPr>
      </w:pPr>
    </w:p>
    <w:p w14:paraId="7714C19E">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供    应    商：（公章）</w:t>
      </w:r>
    </w:p>
    <w:p w14:paraId="6073B7B9">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通  讯  地  址：</w:t>
      </w:r>
    </w:p>
    <w:p w14:paraId="7599E98C">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传        　真：</w:t>
      </w:r>
    </w:p>
    <w:p w14:paraId="290A56F9">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电          话：</w:t>
      </w:r>
    </w:p>
    <w:p w14:paraId="494B2D5E">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电  子  函  件：</w:t>
      </w:r>
    </w:p>
    <w:p w14:paraId="089FBBE0">
      <w:pPr>
        <w:autoSpaceDE w:val="0"/>
        <w:autoSpaceDN w:val="0"/>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授权 代表 签字：</w:t>
      </w:r>
    </w:p>
    <w:p w14:paraId="5419DAF6">
      <w:pPr>
        <w:autoSpaceDE w:val="0"/>
        <w:autoSpaceDN w:val="0"/>
        <w:adjustRightInd w:val="0"/>
        <w:snapToGrid w:val="0"/>
        <w:spacing w:line="360" w:lineRule="auto"/>
        <w:ind w:firstLine="480" w:firstLineChars="200"/>
        <w:jc w:val="left"/>
        <w:rPr>
          <w:rFonts w:ascii="宋体" w:hAnsi="宋体" w:cs="仿宋_GB2312"/>
          <w:kern w:val="0"/>
          <w:sz w:val="24"/>
        </w:rPr>
      </w:pPr>
      <w:r>
        <w:rPr>
          <w:rFonts w:hint="eastAsia" w:ascii="宋体" w:hAnsi="宋体" w:cs="宋体"/>
          <w:kern w:val="0"/>
          <w:sz w:val="24"/>
        </w:rPr>
        <w:t>日         期：</w:t>
      </w:r>
    </w:p>
    <w:p w14:paraId="4890473C">
      <w:pPr>
        <w:keepNext/>
        <w:keepLines/>
        <w:spacing w:line="360" w:lineRule="auto"/>
        <w:jc w:val="center"/>
        <w:outlineLvl w:val="1"/>
        <w:rPr>
          <w:rFonts w:ascii="宋体" w:hAnsi="宋体" w:cs="仿宋_GB2312"/>
          <w:bCs/>
          <w:sz w:val="24"/>
          <w:szCs w:val="32"/>
        </w:rPr>
        <w:sectPr>
          <w:pgSz w:w="11905" w:h="16838"/>
          <w:pgMar w:top="1440" w:right="1797" w:bottom="1440" w:left="1797" w:header="850" w:footer="850" w:gutter="0"/>
          <w:cols w:space="720" w:num="1"/>
          <w:docGrid w:linePitch="312" w:charSpace="0"/>
        </w:sectPr>
      </w:pPr>
      <w:r>
        <w:rPr>
          <w:rFonts w:ascii="宋体" w:hAnsi="宋体" w:cs="宋体"/>
          <w:bCs/>
          <w:kern w:val="0"/>
          <w:sz w:val="40"/>
        </w:rPr>
        <w:br w:type="page"/>
      </w:r>
      <w:bookmarkStart w:id="103" w:name="_Toc415646544"/>
      <w:bookmarkStart w:id="104" w:name="_Toc430813344"/>
      <w:bookmarkStart w:id="105" w:name="_Toc432367424"/>
      <w:bookmarkStart w:id="106" w:name="_Toc325617414"/>
      <w:bookmarkStart w:id="107" w:name="_Toc424245523"/>
    </w:p>
    <w:bookmarkEnd w:id="103"/>
    <w:bookmarkEnd w:id="104"/>
    <w:bookmarkEnd w:id="105"/>
    <w:bookmarkEnd w:id="106"/>
    <w:bookmarkEnd w:id="107"/>
    <w:p w14:paraId="7E842B3B">
      <w:pPr>
        <w:keepNext/>
        <w:keepLines/>
        <w:spacing w:line="360" w:lineRule="auto"/>
        <w:ind w:left="3747" w:hanging="3747" w:hangingChars="1333"/>
        <w:jc w:val="center"/>
        <w:outlineLvl w:val="1"/>
        <w:rPr>
          <w:rFonts w:ascii="宋体" w:hAnsi="宋体" w:cs="仿宋_GB2312"/>
          <w:b/>
          <w:sz w:val="28"/>
          <w:szCs w:val="28"/>
        </w:rPr>
      </w:pPr>
      <w:bookmarkStart w:id="108" w:name="_Toc430813345"/>
      <w:bookmarkStart w:id="109" w:name="_Toc104893925"/>
      <w:bookmarkStart w:id="110" w:name="_Toc60575580"/>
      <w:bookmarkStart w:id="111" w:name="_Toc56708576"/>
      <w:bookmarkStart w:id="112" w:name="_Toc432367425"/>
      <w:r>
        <w:rPr>
          <w:rFonts w:hint="eastAsia" w:ascii="宋体" w:hAnsi="宋体" w:cs="仿宋_GB2312"/>
          <w:b/>
          <w:sz w:val="28"/>
          <w:szCs w:val="28"/>
        </w:rPr>
        <w:t>（二）法定代表人身份证明</w:t>
      </w:r>
      <w:bookmarkEnd w:id="108"/>
      <w:bookmarkEnd w:id="109"/>
      <w:bookmarkEnd w:id="110"/>
      <w:bookmarkEnd w:id="111"/>
      <w:bookmarkEnd w:id="112"/>
      <w:r>
        <w:rPr>
          <w:rFonts w:hint="eastAsia" w:ascii="宋体" w:hAnsi="宋体" w:cs="仿宋_GB2312"/>
          <w:b/>
          <w:sz w:val="28"/>
          <w:szCs w:val="28"/>
        </w:rPr>
        <w:t xml:space="preserve"> </w:t>
      </w:r>
    </w:p>
    <w:p w14:paraId="299A76AE">
      <w:pPr>
        <w:widowControl/>
        <w:spacing w:line="360" w:lineRule="auto"/>
        <w:rPr>
          <w:rFonts w:ascii="宋体" w:hAnsi="宋体"/>
          <w:kern w:val="0"/>
          <w:szCs w:val="20"/>
        </w:rPr>
      </w:pPr>
    </w:p>
    <w:p w14:paraId="3E4AC9B1">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rPr>
        <w:t xml:space="preserve">  </w:t>
      </w:r>
    </w:p>
    <w:p w14:paraId="66203816">
      <w:pPr>
        <w:spacing w:line="360" w:lineRule="auto"/>
        <w:ind w:firstLine="480" w:firstLineChars="200"/>
        <w:rPr>
          <w:rFonts w:ascii="宋体" w:hAnsi="宋体" w:cs="仿宋_GB2312"/>
          <w:sz w:val="24"/>
        </w:rPr>
      </w:pPr>
      <w:r>
        <w:rPr>
          <w:rFonts w:hint="eastAsia" w:ascii="宋体" w:hAnsi="宋体" w:cs="仿宋_GB2312"/>
          <w:sz w:val="24"/>
        </w:rPr>
        <w:t xml:space="preserve">单位性质：                                       </w:t>
      </w:r>
    </w:p>
    <w:p w14:paraId="24C54785">
      <w:pPr>
        <w:spacing w:line="360" w:lineRule="auto"/>
        <w:ind w:firstLine="480" w:firstLineChars="200"/>
        <w:rPr>
          <w:rFonts w:ascii="宋体" w:hAnsi="宋体" w:cs="仿宋_GB2312"/>
          <w:sz w:val="24"/>
        </w:rPr>
      </w:pPr>
      <w:r>
        <w:rPr>
          <w:rFonts w:hint="eastAsia" w:ascii="宋体" w:hAnsi="宋体" w:cs="仿宋_GB2312"/>
          <w:sz w:val="24"/>
        </w:rPr>
        <w:t xml:space="preserve">地    址：                                             </w:t>
      </w:r>
    </w:p>
    <w:p w14:paraId="56C0A682">
      <w:pPr>
        <w:spacing w:line="360" w:lineRule="auto"/>
        <w:ind w:firstLine="480" w:firstLineChars="200"/>
        <w:rPr>
          <w:rFonts w:ascii="宋体" w:hAnsi="宋体" w:cs="仿宋_GB2312"/>
          <w:sz w:val="24"/>
        </w:rPr>
      </w:pPr>
      <w:r>
        <w:rPr>
          <w:rFonts w:hint="eastAsia" w:ascii="宋体" w:hAnsi="宋体" w:cs="仿宋_GB2312"/>
          <w:sz w:val="24"/>
        </w:rPr>
        <w:t xml:space="preserve">成立时间：  </w:t>
      </w:r>
    </w:p>
    <w:p w14:paraId="23F5E50D">
      <w:pPr>
        <w:spacing w:line="360" w:lineRule="auto"/>
        <w:ind w:firstLine="480" w:firstLineChars="200"/>
        <w:rPr>
          <w:rFonts w:ascii="宋体" w:hAnsi="宋体" w:cs="仿宋_GB2312"/>
          <w:sz w:val="24"/>
        </w:rPr>
      </w:pPr>
      <w:r>
        <w:rPr>
          <w:rFonts w:hint="eastAsia" w:ascii="宋体" w:hAnsi="宋体" w:cs="仿宋_GB2312"/>
          <w:sz w:val="24"/>
        </w:rPr>
        <w:t xml:space="preserve">经营期限：                                          </w:t>
      </w:r>
    </w:p>
    <w:p w14:paraId="0DD3E725">
      <w:pPr>
        <w:spacing w:line="360" w:lineRule="auto"/>
        <w:ind w:firstLine="480" w:firstLineChars="200"/>
        <w:rPr>
          <w:rFonts w:ascii="宋体" w:hAnsi="宋体" w:cs="仿宋_GB2312"/>
          <w:sz w:val="24"/>
        </w:rPr>
      </w:pPr>
      <w:r>
        <w:rPr>
          <w:rFonts w:hint="eastAsia" w:ascii="宋体" w:hAnsi="宋体" w:cs="仿宋_GB2312"/>
          <w:sz w:val="24"/>
        </w:rPr>
        <w:t xml:space="preserve">姓    名：                性别：                   </w:t>
      </w:r>
    </w:p>
    <w:p w14:paraId="5ADC59F8">
      <w:pPr>
        <w:spacing w:line="360" w:lineRule="auto"/>
        <w:ind w:firstLine="480" w:firstLineChars="200"/>
        <w:rPr>
          <w:rFonts w:ascii="宋体" w:hAnsi="宋体" w:cs="仿宋_GB2312"/>
          <w:sz w:val="24"/>
        </w:rPr>
      </w:pPr>
      <w:r>
        <w:rPr>
          <w:rFonts w:hint="eastAsia" w:ascii="宋体" w:hAnsi="宋体" w:cs="仿宋_GB2312"/>
          <w:sz w:val="24"/>
        </w:rPr>
        <w:t xml:space="preserve">年龄：                    职务：                     </w:t>
      </w:r>
    </w:p>
    <w:p w14:paraId="04D4A488">
      <w:pPr>
        <w:spacing w:line="360" w:lineRule="auto"/>
        <w:ind w:firstLine="480" w:firstLineChars="200"/>
        <w:rPr>
          <w:rFonts w:ascii="宋体" w:hAnsi="宋体" w:cs="仿宋_GB2312"/>
          <w:sz w:val="24"/>
        </w:rPr>
      </w:pPr>
      <w:r>
        <w:rPr>
          <w:rFonts w:hint="eastAsia" w:ascii="宋体" w:hAnsi="宋体" w:cs="仿宋_GB2312"/>
          <w:sz w:val="24"/>
        </w:rPr>
        <w:t xml:space="preserve">系                      （供应商名称）的法定代表人。 </w:t>
      </w:r>
    </w:p>
    <w:p w14:paraId="100D6509">
      <w:pPr>
        <w:spacing w:line="360" w:lineRule="auto"/>
        <w:ind w:firstLine="480" w:firstLineChars="200"/>
        <w:rPr>
          <w:rFonts w:ascii="宋体" w:hAnsi="宋体" w:cs="仿宋_GB2312"/>
          <w:sz w:val="24"/>
        </w:rPr>
      </w:pPr>
      <w:r>
        <w:rPr>
          <w:rFonts w:hint="eastAsia" w:ascii="宋体" w:hAnsi="宋体" w:cs="仿宋_GB2312"/>
          <w:sz w:val="24"/>
        </w:rPr>
        <w:t>特此证明。</w:t>
      </w:r>
    </w:p>
    <w:p w14:paraId="2FCE81F0">
      <w:pPr>
        <w:spacing w:line="360" w:lineRule="auto"/>
        <w:ind w:firstLine="480" w:firstLineChars="200"/>
        <w:rPr>
          <w:rFonts w:ascii="宋体" w:hAnsi="宋体" w:cs="仿宋_GB2312"/>
          <w:sz w:val="24"/>
        </w:rPr>
      </w:pPr>
    </w:p>
    <w:p w14:paraId="76D34BB7">
      <w:pPr>
        <w:widowControl/>
        <w:spacing w:line="360" w:lineRule="auto"/>
        <w:rPr>
          <w:rFonts w:ascii="宋体" w:hAnsi="宋体"/>
          <w:kern w:val="0"/>
          <w:szCs w:val="20"/>
        </w:rPr>
      </w:pPr>
    </w:p>
    <w:p w14:paraId="5A815615">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2B650D11">
      <w:pPr>
        <w:spacing w:line="360" w:lineRule="auto"/>
        <w:ind w:firstLine="480" w:firstLineChars="200"/>
        <w:rPr>
          <w:rFonts w:ascii="宋体" w:hAnsi="宋体" w:cs="仿宋_GB2312"/>
          <w:sz w:val="24"/>
        </w:rPr>
      </w:pPr>
      <w:r>
        <w:rPr>
          <w:rFonts w:hint="eastAsia" w:ascii="宋体" w:hAnsi="宋体" w:cs="仿宋_GB2312"/>
          <w:sz w:val="24"/>
        </w:rPr>
        <w:t>日      期：   年  月  日</w:t>
      </w:r>
    </w:p>
    <w:p w14:paraId="75981685">
      <w:pPr>
        <w:rPr>
          <w:rFonts w:ascii="宋体" w:hAnsi="宋体" w:cs="Arial"/>
          <w:kern w:val="0"/>
          <w:szCs w:val="21"/>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4DE8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DF1823B">
            <w:pPr>
              <w:rPr>
                <w:rFonts w:ascii="宋体" w:hAnsi="宋体" w:cs="Arial"/>
                <w:kern w:val="0"/>
                <w:sz w:val="20"/>
                <w:szCs w:val="20"/>
              </w:rPr>
            </w:pPr>
            <w:r>
              <w:rPr>
                <w:rFonts w:hint="eastAsia" w:ascii="宋体" w:hAnsi="宋体" w:cs="仿宋_GB2312"/>
                <w:sz w:val="24"/>
              </w:rPr>
              <w:t>附：法定代表人身份证复印件</w:t>
            </w:r>
          </w:p>
        </w:tc>
      </w:tr>
    </w:tbl>
    <w:p w14:paraId="6008C815">
      <w:pPr>
        <w:spacing w:line="360" w:lineRule="auto"/>
        <w:ind w:firstLine="700" w:firstLineChars="350"/>
        <w:jc w:val="center"/>
        <w:rPr>
          <w:rFonts w:ascii="宋体" w:hAnsi="宋体" w:cs="Arial"/>
          <w:kern w:val="0"/>
          <w:sz w:val="20"/>
          <w:szCs w:val="20"/>
        </w:rPr>
      </w:pPr>
    </w:p>
    <w:p w14:paraId="28EE0877">
      <w:pPr>
        <w:rPr>
          <w:rFonts w:ascii="宋体" w:hAnsi="宋体"/>
          <w:kern w:val="0"/>
          <w:sz w:val="20"/>
          <w:szCs w:val="20"/>
        </w:rPr>
      </w:pPr>
      <w:r>
        <w:rPr>
          <w:rFonts w:ascii="宋体" w:hAnsi="宋体"/>
          <w:kern w:val="0"/>
          <w:sz w:val="20"/>
          <w:szCs w:val="20"/>
        </w:rPr>
        <w:br w:type="page"/>
      </w:r>
    </w:p>
    <w:p w14:paraId="075A859F">
      <w:pPr>
        <w:keepNext/>
        <w:keepLines/>
        <w:spacing w:line="360" w:lineRule="auto"/>
        <w:ind w:left="3747" w:hanging="3747" w:hangingChars="1333"/>
        <w:jc w:val="center"/>
        <w:outlineLvl w:val="1"/>
        <w:rPr>
          <w:rFonts w:ascii="宋体" w:hAnsi="宋体" w:cs="仿宋_GB2312"/>
          <w:b/>
          <w:sz w:val="28"/>
          <w:szCs w:val="28"/>
        </w:rPr>
      </w:pPr>
      <w:bookmarkStart w:id="113" w:name="_Toc432367426"/>
      <w:bookmarkStart w:id="114" w:name="_Toc430813346"/>
      <w:bookmarkStart w:id="115" w:name="_Toc56708577"/>
      <w:bookmarkStart w:id="116" w:name="_Toc60575581"/>
      <w:bookmarkStart w:id="117" w:name="_Toc104893926"/>
      <w:r>
        <w:rPr>
          <w:rFonts w:hint="eastAsia" w:ascii="宋体" w:hAnsi="宋体" w:cs="仿宋_GB2312"/>
          <w:b/>
          <w:sz w:val="28"/>
          <w:szCs w:val="28"/>
        </w:rPr>
        <w:t>（三）法定代表人授权书</w:t>
      </w:r>
      <w:bookmarkEnd w:id="113"/>
      <w:bookmarkEnd w:id="114"/>
      <w:bookmarkEnd w:id="115"/>
      <w:bookmarkEnd w:id="116"/>
      <w:bookmarkEnd w:id="117"/>
    </w:p>
    <w:p w14:paraId="789B3C19">
      <w:pPr>
        <w:spacing w:line="360" w:lineRule="auto"/>
        <w:rPr>
          <w:rFonts w:ascii="宋体" w:hAnsi="宋体" w:cs="Arial"/>
          <w:kern w:val="0"/>
          <w:sz w:val="20"/>
          <w:szCs w:val="20"/>
        </w:rPr>
      </w:pPr>
    </w:p>
    <w:p w14:paraId="57C8D09D">
      <w:pPr>
        <w:spacing w:line="360" w:lineRule="auto"/>
        <w:ind w:firstLine="480" w:firstLineChars="200"/>
        <w:rPr>
          <w:rFonts w:ascii="宋体" w:hAnsi="宋体" w:cs="仿宋_GB2312"/>
          <w:sz w:val="24"/>
        </w:rPr>
      </w:pPr>
      <w:r>
        <w:rPr>
          <w:rFonts w:hint="eastAsia" w:ascii="宋体" w:hAnsi="宋体" w:cs="仿宋_GB2312"/>
          <w:sz w:val="24"/>
        </w:rPr>
        <w:t>本人</w:t>
      </w:r>
      <w:r>
        <w:rPr>
          <w:rFonts w:hint="eastAsia" w:ascii="宋体" w:hAnsi="宋体" w:cs="仿宋_GB2312"/>
          <w:sz w:val="24"/>
          <w:u w:val="single"/>
        </w:rPr>
        <w:t xml:space="preserve">       </w:t>
      </w:r>
      <w:r>
        <w:rPr>
          <w:rFonts w:hint="eastAsia" w:ascii="宋体" w:hAnsi="宋体" w:cs="仿宋_GB2312"/>
          <w:sz w:val="24"/>
        </w:rPr>
        <w:t>（姓名）系</w:t>
      </w:r>
      <w:r>
        <w:rPr>
          <w:rFonts w:hint="eastAsia" w:ascii="宋体" w:hAnsi="宋体" w:cs="仿宋_GB2312"/>
          <w:sz w:val="24"/>
          <w:u w:val="single"/>
        </w:rPr>
        <w:t xml:space="preserve">            </w:t>
      </w:r>
      <w:r>
        <w:rPr>
          <w:rFonts w:hint="eastAsia" w:ascii="宋体" w:hAnsi="宋体" w:cs="仿宋_GB2312"/>
          <w:sz w:val="24"/>
        </w:rPr>
        <w:t xml:space="preserve">（供应商名称）的法定代表人，现委托 </w:t>
      </w:r>
      <w:r>
        <w:rPr>
          <w:rFonts w:hint="eastAsia" w:ascii="宋体" w:hAnsi="宋体" w:cs="仿宋_GB2312"/>
          <w:sz w:val="24"/>
          <w:u w:val="single"/>
        </w:rPr>
        <w:t xml:space="preserve">       </w:t>
      </w:r>
      <w:r>
        <w:rPr>
          <w:rFonts w:hint="eastAsia" w:ascii="宋体" w:hAnsi="宋体" w:cs="仿宋_GB2312"/>
          <w:sz w:val="24"/>
        </w:rPr>
        <w:t>（姓名）为我方代理人。代理人根据授权，以我方名义签署、澄清、说明、补正、递交、撤回、修改</w:t>
      </w:r>
      <w:r>
        <w:rPr>
          <w:rFonts w:hint="eastAsia" w:ascii="宋体" w:hAnsi="宋体" w:cs="仿宋_GB2312"/>
          <w:sz w:val="24"/>
          <w:u w:val="single"/>
        </w:rPr>
        <w:t xml:space="preserve">           </w:t>
      </w:r>
      <w:r>
        <w:rPr>
          <w:rFonts w:hint="eastAsia" w:ascii="宋体" w:hAnsi="宋体" w:cs="仿宋_GB2312"/>
          <w:sz w:val="24"/>
        </w:rPr>
        <w:t>（项目名称）响应文件、签订合同和处理有关事宜，其法律后果由我方承担。</w:t>
      </w:r>
    </w:p>
    <w:p w14:paraId="3DC8DEDC">
      <w:pPr>
        <w:spacing w:line="360" w:lineRule="auto"/>
        <w:ind w:firstLine="480" w:firstLineChars="200"/>
        <w:rPr>
          <w:rFonts w:ascii="宋体" w:hAnsi="宋体" w:cs="仿宋_GB2312"/>
          <w:sz w:val="24"/>
        </w:rPr>
      </w:pPr>
      <w:r>
        <w:rPr>
          <w:rFonts w:hint="eastAsia" w:ascii="宋体" w:hAnsi="宋体" w:cs="仿宋_GB2312"/>
          <w:sz w:val="24"/>
        </w:rPr>
        <w:t xml:space="preserve">委托期限：                   </w:t>
      </w:r>
    </w:p>
    <w:p w14:paraId="50B2FBDA">
      <w:pPr>
        <w:spacing w:line="360" w:lineRule="auto"/>
        <w:ind w:firstLine="480" w:firstLineChars="200"/>
        <w:rPr>
          <w:rFonts w:ascii="宋体" w:hAnsi="宋体" w:cs="仿宋_GB2312"/>
          <w:sz w:val="24"/>
        </w:rPr>
      </w:pPr>
      <w:r>
        <w:rPr>
          <w:rFonts w:hint="eastAsia" w:ascii="宋体" w:hAnsi="宋体" w:cs="仿宋_GB2312"/>
          <w:sz w:val="24"/>
        </w:rPr>
        <w:t>代理人无转委托权。</w:t>
      </w:r>
    </w:p>
    <w:p w14:paraId="1433D184">
      <w:pPr>
        <w:spacing w:line="360" w:lineRule="auto"/>
        <w:ind w:firstLine="480" w:firstLineChars="200"/>
        <w:rPr>
          <w:rFonts w:ascii="宋体" w:hAnsi="宋体" w:cs="仿宋_GB2312"/>
          <w:sz w:val="24"/>
        </w:rPr>
      </w:pPr>
      <w:r>
        <w:rPr>
          <w:rFonts w:hint="eastAsia" w:ascii="宋体" w:hAnsi="宋体" w:cs="仿宋_GB2312"/>
          <w:sz w:val="24"/>
        </w:rPr>
        <w:t>附：法定代表人身份证明</w:t>
      </w:r>
    </w:p>
    <w:p w14:paraId="7B33726B">
      <w:pPr>
        <w:spacing w:line="360" w:lineRule="auto"/>
        <w:ind w:firstLine="480" w:firstLineChars="200"/>
        <w:rPr>
          <w:rFonts w:ascii="宋体" w:hAnsi="宋体" w:cs="仿宋_GB2312"/>
          <w:sz w:val="24"/>
        </w:rPr>
      </w:pPr>
    </w:p>
    <w:p w14:paraId="447215EC">
      <w:pPr>
        <w:spacing w:line="360" w:lineRule="auto"/>
        <w:ind w:firstLine="480" w:firstLineChars="200"/>
        <w:rPr>
          <w:rFonts w:ascii="宋体" w:hAnsi="宋体" w:cs="仿宋_GB2312"/>
          <w:sz w:val="24"/>
        </w:rPr>
      </w:pPr>
      <w:r>
        <w:rPr>
          <w:rFonts w:hint="eastAsia" w:ascii="宋体" w:hAnsi="宋体" w:cs="仿宋_GB2312"/>
          <w:sz w:val="24"/>
        </w:rPr>
        <w:t>供应商：</w:t>
      </w:r>
      <w:r>
        <w:rPr>
          <w:rFonts w:hint="eastAsia" w:ascii="宋体" w:hAnsi="宋体" w:cs="仿宋_GB2312"/>
          <w:sz w:val="24"/>
          <w:u w:val="single"/>
        </w:rPr>
        <w:t xml:space="preserve">                           </w:t>
      </w:r>
      <w:r>
        <w:rPr>
          <w:rFonts w:hint="eastAsia" w:ascii="宋体" w:hAnsi="宋体" w:cs="仿宋_GB2312"/>
          <w:sz w:val="24"/>
        </w:rPr>
        <w:t>（盖单位章）</w:t>
      </w:r>
    </w:p>
    <w:p w14:paraId="779EC65F">
      <w:pPr>
        <w:spacing w:line="360" w:lineRule="auto"/>
        <w:ind w:firstLine="480" w:firstLineChars="200"/>
        <w:rPr>
          <w:rFonts w:ascii="宋体" w:hAnsi="宋体" w:cs="仿宋_GB2312"/>
          <w:sz w:val="24"/>
        </w:rPr>
      </w:pPr>
      <w:r>
        <w:rPr>
          <w:rFonts w:hint="eastAsia" w:ascii="宋体" w:hAnsi="宋体" w:cs="仿宋_GB2312"/>
          <w:sz w:val="24"/>
        </w:rPr>
        <w:t>法定代表人：</w:t>
      </w:r>
      <w:r>
        <w:rPr>
          <w:rFonts w:hint="eastAsia" w:ascii="宋体" w:hAnsi="宋体" w:cs="仿宋_GB2312"/>
          <w:sz w:val="24"/>
          <w:u w:val="single"/>
        </w:rPr>
        <w:t xml:space="preserve">                       </w:t>
      </w:r>
      <w:r>
        <w:rPr>
          <w:rFonts w:hint="eastAsia" w:ascii="宋体" w:hAnsi="宋体" w:cs="仿宋_GB2312"/>
          <w:sz w:val="24"/>
        </w:rPr>
        <w:t>（签字）</w:t>
      </w:r>
    </w:p>
    <w:p w14:paraId="43D86A04">
      <w:pPr>
        <w:spacing w:line="360" w:lineRule="auto"/>
        <w:ind w:firstLine="480" w:firstLineChars="200"/>
        <w:rPr>
          <w:rFonts w:ascii="宋体" w:hAnsi="宋体" w:cs="仿宋_GB2312"/>
          <w:sz w:val="24"/>
        </w:rPr>
      </w:pPr>
      <w:r>
        <w:rPr>
          <w:rFonts w:hint="eastAsia" w:ascii="宋体" w:hAnsi="宋体" w:cs="仿宋_GB2312"/>
          <w:sz w:val="24"/>
        </w:rPr>
        <w:t xml:space="preserve">身份证号码：   </w:t>
      </w:r>
      <w:r>
        <w:rPr>
          <w:rFonts w:hint="eastAsia" w:ascii="宋体" w:hAnsi="宋体" w:cs="仿宋_GB2312"/>
          <w:sz w:val="24"/>
          <w:u w:val="single"/>
        </w:rPr>
        <w:t xml:space="preserve">                           </w:t>
      </w:r>
      <w:r>
        <w:rPr>
          <w:rFonts w:hint="eastAsia" w:ascii="宋体" w:hAnsi="宋体" w:cs="仿宋_GB2312"/>
          <w:sz w:val="24"/>
        </w:rPr>
        <w:t xml:space="preserve">                                        </w:t>
      </w:r>
    </w:p>
    <w:p w14:paraId="0ABC8C4C">
      <w:pPr>
        <w:spacing w:line="360" w:lineRule="auto"/>
        <w:ind w:firstLine="480" w:firstLineChars="200"/>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hint="eastAsia" w:ascii="宋体" w:hAnsi="宋体" w:cs="仿宋_GB2312"/>
          <w:sz w:val="24"/>
        </w:rPr>
        <w:t>（签字）</w:t>
      </w:r>
    </w:p>
    <w:p w14:paraId="71EA20DE">
      <w:pPr>
        <w:spacing w:line="360" w:lineRule="auto"/>
        <w:ind w:firstLine="480" w:firstLineChars="200"/>
        <w:rPr>
          <w:rFonts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r>
        <w:rPr>
          <w:rFonts w:hint="eastAsia" w:ascii="宋体" w:hAnsi="宋体" w:cs="仿宋_GB2312"/>
          <w:sz w:val="24"/>
        </w:rPr>
        <w:t xml:space="preserve">           </w:t>
      </w:r>
    </w:p>
    <w:p w14:paraId="748BFC90">
      <w:pPr>
        <w:spacing w:line="360" w:lineRule="auto"/>
        <w:ind w:firstLine="480" w:firstLineChars="200"/>
        <w:rPr>
          <w:rFonts w:ascii="宋体" w:hAnsi="宋体" w:cs="仿宋_GB2312"/>
          <w:sz w:val="24"/>
        </w:rPr>
      </w:pPr>
      <w:r>
        <w:rPr>
          <w:rFonts w:hint="eastAsia" w:ascii="宋体" w:hAnsi="宋体" w:cs="仿宋_GB2312"/>
          <w:sz w:val="24"/>
        </w:rPr>
        <w:t>日      期：</w:t>
      </w:r>
    </w:p>
    <w:p w14:paraId="362C0AD8">
      <w:pPr>
        <w:autoSpaceDE w:val="0"/>
        <w:autoSpaceDN w:val="0"/>
        <w:adjustRightInd w:val="0"/>
        <w:spacing w:line="300" w:lineRule="auto"/>
        <w:ind w:right="480" w:firstLine="3990" w:firstLineChars="1900"/>
        <w:jc w:val="left"/>
        <w:rPr>
          <w:rFonts w:ascii="宋体" w:hAnsi="宋体" w:cs="Arial"/>
          <w:kern w:val="0"/>
          <w:szCs w:val="21"/>
        </w:rPr>
      </w:pPr>
    </w:p>
    <w:p w14:paraId="7F3B58E6">
      <w:pPr>
        <w:rPr>
          <w:rFonts w:ascii="宋体" w:hAnsi="宋体" w:cs="Arial"/>
          <w:kern w:val="0"/>
          <w:sz w:val="20"/>
          <w:szCs w:val="20"/>
        </w:rPr>
      </w:pP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7"/>
      </w:tblGrid>
      <w:tr w14:paraId="2F94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62069FBD">
            <w:pPr>
              <w:rPr>
                <w:rFonts w:ascii="宋体" w:hAnsi="宋体" w:cs="Arial"/>
                <w:kern w:val="0"/>
                <w:sz w:val="20"/>
                <w:szCs w:val="20"/>
              </w:rPr>
            </w:pPr>
            <w:r>
              <w:rPr>
                <w:rFonts w:hint="eastAsia" w:ascii="宋体" w:hAnsi="宋体" w:cs="仿宋_GB2312"/>
                <w:sz w:val="24"/>
              </w:rPr>
              <w:t>附：授权代表身份证复印件</w:t>
            </w:r>
          </w:p>
        </w:tc>
      </w:tr>
    </w:tbl>
    <w:p w14:paraId="790B0520">
      <w:pPr>
        <w:spacing w:line="300" w:lineRule="auto"/>
        <w:rPr>
          <w:rFonts w:ascii="宋体" w:hAnsi="宋体" w:cs="Arial"/>
          <w:kern w:val="0"/>
          <w:sz w:val="20"/>
          <w:szCs w:val="20"/>
        </w:rPr>
      </w:pPr>
    </w:p>
    <w:p w14:paraId="1AA62017">
      <w:pPr>
        <w:keepNext/>
        <w:keepLines/>
        <w:spacing w:line="360" w:lineRule="auto"/>
        <w:jc w:val="center"/>
        <w:outlineLvl w:val="1"/>
        <w:rPr>
          <w:rFonts w:ascii="宋体" w:hAnsi="宋体" w:cs="Arial"/>
          <w:b/>
          <w:sz w:val="36"/>
          <w:szCs w:val="36"/>
        </w:rPr>
      </w:pPr>
      <w:r>
        <w:rPr>
          <w:rFonts w:ascii="宋体" w:hAnsi="宋体" w:cs="Arial"/>
          <w:b/>
          <w:bCs/>
          <w:sz w:val="32"/>
          <w:szCs w:val="32"/>
        </w:rPr>
        <w:br w:type="page"/>
      </w:r>
      <w:bookmarkStart w:id="118" w:name="_Toc60575584"/>
      <w:bookmarkStart w:id="119" w:name="_Toc432367428"/>
      <w:bookmarkStart w:id="120" w:name="_Toc430813348"/>
      <w:bookmarkStart w:id="121" w:name="_Toc104893929"/>
      <w:bookmarkStart w:id="122" w:name="_Toc56708578"/>
      <w:r>
        <w:rPr>
          <w:rFonts w:hint="eastAsia" w:ascii="宋体" w:hAnsi="宋体" w:cs="Arial"/>
          <w:b/>
          <w:sz w:val="36"/>
          <w:szCs w:val="36"/>
        </w:rPr>
        <w:t>二、报价</w:t>
      </w:r>
      <w:r>
        <w:rPr>
          <w:rFonts w:ascii="宋体" w:hAnsi="宋体" w:cs="Arial"/>
          <w:b/>
          <w:sz w:val="36"/>
          <w:szCs w:val="36"/>
        </w:rPr>
        <w:t>文件</w:t>
      </w:r>
      <w:bookmarkEnd w:id="118"/>
      <w:bookmarkEnd w:id="119"/>
      <w:bookmarkEnd w:id="120"/>
      <w:bookmarkEnd w:id="121"/>
      <w:bookmarkEnd w:id="122"/>
    </w:p>
    <w:p w14:paraId="4D270B01">
      <w:pPr>
        <w:keepNext/>
        <w:keepLines/>
        <w:spacing w:line="360" w:lineRule="auto"/>
        <w:ind w:left="3732" w:hanging="3732" w:hangingChars="1333"/>
        <w:jc w:val="center"/>
        <w:outlineLvl w:val="1"/>
        <w:rPr>
          <w:rFonts w:ascii="宋体" w:hAnsi="宋体" w:cs="仿宋_GB2312"/>
          <w:bCs/>
          <w:sz w:val="28"/>
          <w:szCs w:val="28"/>
        </w:rPr>
      </w:pPr>
      <w:bookmarkStart w:id="123" w:name="_Toc104893930"/>
      <w:bookmarkStart w:id="124" w:name="_Toc430813349"/>
      <w:bookmarkStart w:id="125" w:name="_Toc56708579"/>
      <w:bookmarkStart w:id="126" w:name="_Toc89808515"/>
      <w:bookmarkStart w:id="127" w:name="_Toc432367429"/>
      <w:r>
        <w:rPr>
          <w:rFonts w:hint="eastAsia" w:ascii="宋体" w:hAnsi="宋体" w:cs="仿宋_GB2312"/>
          <w:bCs/>
          <w:sz w:val="28"/>
          <w:szCs w:val="28"/>
        </w:rPr>
        <w:t>（一）报价一览表</w:t>
      </w:r>
      <w:bookmarkEnd w:id="123"/>
      <w:bookmarkEnd w:id="124"/>
      <w:bookmarkEnd w:id="125"/>
      <w:bookmarkEnd w:id="126"/>
      <w:bookmarkEnd w:id="127"/>
    </w:p>
    <w:p w14:paraId="603D45C1">
      <w:pPr>
        <w:spacing w:line="300" w:lineRule="auto"/>
        <w:rPr>
          <w:rFonts w:ascii="Arial" w:hAnsi="Arial" w:cs="Arial"/>
          <w:szCs w:val="21"/>
        </w:rPr>
      </w:pPr>
      <w:bookmarkStart w:id="128" w:name="_Hlk56713846"/>
      <w:bookmarkStart w:id="129" w:name="_Toc89808516"/>
      <w:bookmarkStart w:id="130" w:name="_Toc46776088"/>
      <w:r>
        <w:rPr>
          <w:rFonts w:ascii="Arial" w:hAnsi="Arial" w:cs="Arial"/>
          <w:szCs w:val="21"/>
        </w:rPr>
        <w:t>项目名称：</w:t>
      </w:r>
      <w:r>
        <w:rPr>
          <w:rFonts w:ascii="Arial" w:hAnsi="Arial" w:cs="Arial"/>
          <w:szCs w:val="21"/>
          <w:u w:val="single"/>
        </w:rPr>
        <w:t xml:space="preserve">          </w:t>
      </w:r>
      <w:r>
        <w:rPr>
          <w:rFonts w:hint="eastAsia" w:ascii="Arial" w:hAnsi="Arial" w:cs="Arial"/>
          <w:szCs w:val="21"/>
        </w:rPr>
        <w:t xml:space="preserve">              </w:t>
      </w:r>
      <w:r>
        <w:rPr>
          <w:rFonts w:ascii="Arial" w:hAnsi="Arial" w:cs="Arial"/>
          <w:szCs w:val="21"/>
        </w:rPr>
        <w:t>项目编号：</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货币单位：人民币</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3528"/>
        <w:gridCol w:w="1780"/>
        <w:gridCol w:w="1914"/>
      </w:tblGrid>
      <w:tr w14:paraId="7156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65" w:type="pct"/>
            <w:vAlign w:val="center"/>
          </w:tcPr>
          <w:p w14:paraId="50380F3F">
            <w:pPr>
              <w:snapToGrid w:val="0"/>
              <w:jc w:val="center"/>
              <w:rPr>
                <w:rFonts w:ascii="Arial" w:hAnsi="Arial" w:cs="Arial"/>
                <w:szCs w:val="21"/>
              </w:rPr>
            </w:pPr>
            <w:r>
              <w:rPr>
                <w:rFonts w:ascii="Arial" w:hAnsi="Arial" w:cs="Arial"/>
                <w:szCs w:val="21"/>
              </w:rPr>
              <w:t>序号</w:t>
            </w:r>
          </w:p>
        </w:tc>
        <w:tc>
          <w:tcPr>
            <w:tcW w:w="2069" w:type="pct"/>
            <w:vAlign w:val="center"/>
          </w:tcPr>
          <w:p w14:paraId="60B52F0B">
            <w:pPr>
              <w:snapToGrid w:val="0"/>
              <w:jc w:val="center"/>
              <w:rPr>
                <w:rFonts w:ascii="Arial" w:hAnsi="Arial" w:cs="Arial"/>
                <w:szCs w:val="21"/>
              </w:rPr>
            </w:pPr>
            <w:r>
              <w:rPr>
                <w:rFonts w:hint="eastAsia" w:ascii="Arial" w:hAnsi="Arial" w:cs="Arial"/>
                <w:szCs w:val="21"/>
              </w:rPr>
              <w:t>谈判报价（万元）</w:t>
            </w:r>
          </w:p>
        </w:tc>
        <w:tc>
          <w:tcPr>
            <w:tcW w:w="1044" w:type="pct"/>
            <w:vAlign w:val="center"/>
          </w:tcPr>
          <w:p w14:paraId="577D22E3">
            <w:pPr>
              <w:snapToGrid w:val="0"/>
              <w:jc w:val="center"/>
              <w:rPr>
                <w:rFonts w:ascii="Arial" w:hAnsi="Arial" w:cs="Arial"/>
                <w:szCs w:val="21"/>
              </w:rPr>
            </w:pPr>
            <w:r>
              <w:rPr>
                <w:rFonts w:hint="eastAsia" w:ascii="Arial" w:hAnsi="Arial" w:cs="Arial"/>
                <w:szCs w:val="21"/>
              </w:rPr>
              <w:t>服务期</w:t>
            </w:r>
          </w:p>
        </w:tc>
        <w:tc>
          <w:tcPr>
            <w:tcW w:w="1122" w:type="pct"/>
            <w:vAlign w:val="center"/>
          </w:tcPr>
          <w:p w14:paraId="46D2896F">
            <w:pPr>
              <w:snapToGrid w:val="0"/>
              <w:jc w:val="center"/>
              <w:rPr>
                <w:rFonts w:ascii="Arial" w:hAnsi="Arial" w:cs="Arial"/>
                <w:szCs w:val="21"/>
              </w:rPr>
            </w:pPr>
            <w:r>
              <w:rPr>
                <w:rFonts w:hint="eastAsia" w:ascii="Arial" w:hAnsi="Arial" w:cs="Arial"/>
                <w:szCs w:val="21"/>
              </w:rPr>
              <w:t>谈判声明</w:t>
            </w:r>
          </w:p>
        </w:tc>
      </w:tr>
      <w:tr w14:paraId="7D6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765" w:type="pct"/>
            <w:vAlign w:val="center"/>
          </w:tcPr>
          <w:p w14:paraId="12E5AF32">
            <w:pPr>
              <w:snapToGrid w:val="0"/>
              <w:jc w:val="center"/>
              <w:rPr>
                <w:rFonts w:ascii="Arial" w:hAnsi="Arial" w:cs="Arial"/>
                <w:szCs w:val="21"/>
              </w:rPr>
            </w:pPr>
          </w:p>
        </w:tc>
        <w:tc>
          <w:tcPr>
            <w:tcW w:w="2069" w:type="pct"/>
            <w:vAlign w:val="center"/>
          </w:tcPr>
          <w:p w14:paraId="64C41437">
            <w:pPr>
              <w:snapToGrid w:val="0"/>
              <w:jc w:val="center"/>
              <w:rPr>
                <w:rFonts w:ascii="Arial" w:hAnsi="Arial" w:cs="Arial"/>
                <w:szCs w:val="21"/>
              </w:rPr>
            </w:pPr>
          </w:p>
        </w:tc>
        <w:tc>
          <w:tcPr>
            <w:tcW w:w="1044" w:type="pct"/>
            <w:vAlign w:val="center"/>
          </w:tcPr>
          <w:p w14:paraId="35F5C981">
            <w:pPr>
              <w:snapToGrid w:val="0"/>
              <w:jc w:val="center"/>
              <w:rPr>
                <w:rFonts w:hint="default" w:ascii="Arial" w:hAnsi="Arial" w:eastAsia="宋体" w:cs="Arial"/>
                <w:szCs w:val="21"/>
                <w:lang w:val="en-US" w:eastAsia="zh-CN"/>
              </w:rPr>
            </w:pPr>
            <w:r>
              <w:rPr>
                <w:rFonts w:hint="eastAsia" w:ascii="Arial" w:hAnsi="Arial" w:cs="Arial"/>
                <w:szCs w:val="21"/>
                <w:lang w:val="en-US" w:eastAsia="zh-CN"/>
              </w:rPr>
              <w:t>协商拟定</w:t>
            </w:r>
          </w:p>
        </w:tc>
        <w:tc>
          <w:tcPr>
            <w:tcW w:w="1122" w:type="pct"/>
            <w:vAlign w:val="center"/>
          </w:tcPr>
          <w:p w14:paraId="73E04005">
            <w:pPr>
              <w:snapToGrid w:val="0"/>
              <w:jc w:val="center"/>
              <w:rPr>
                <w:rFonts w:hint="eastAsia" w:ascii="Arial" w:hAnsi="Arial" w:eastAsia="宋体" w:cs="Arial"/>
                <w:szCs w:val="21"/>
                <w:lang w:val="en-US" w:eastAsia="zh-CN"/>
              </w:rPr>
            </w:pPr>
            <w:r>
              <w:rPr>
                <w:rFonts w:hint="eastAsia" w:ascii="Arial" w:hAnsi="Arial" w:cs="Arial"/>
                <w:szCs w:val="21"/>
                <w:lang w:val="en-US" w:eastAsia="zh-CN"/>
              </w:rPr>
              <w:t>无</w:t>
            </w:r>
          </w:p>
        </w:tc>
      </w:tr>
    </w:tbl>
    <w:p w14:paraId="6F2B9BBC">
      <w:pPr>
        <w:spacing w:line="300" w:lineRule="auto"/>
        <w:rPr>
          <w:rFonts w:ascii="Arial" w:hAnsi="Arial" w:cs="Arial"/>
          <w:szCs w:val="21"/>
          <w:u w:val="single"/>
        </w:rPr>
      </w:pPr>
    </w:p>
    <w:p w14:paraId="6EEB95E0">
      <w:pPr>
        <w:spacing w:line="300" w:lineRule="auto"/>
        <w:rPr>
          <w:rFonts w:ascii="Arial" w:hAnsi="Arial" w:cs="Arial"/>
          <w:szCs w:val="21"/>
        </w:rPr>
      </w:pPr>
      <w:r>
        <w:rPr>
          <w:rFonts w:ascii="Arial" w:hAnsi="Arial" w:cs="Arial"/>
          <w:szCs w:val="21"/>
        </w:rPr>
        <w:t>供应商名称[盖章]：</w:t>
      </w:r>
      <w:r>
        <w:rPr>
          <w:rFonts w:ascii="Arial" w:hAnsi="Arial" w:cs="Arial"/>
          <w:szCs w:val="21"/>
          <w:u w:val="single"/>
        </w:rPr>
        <w:t xml:space="preserve">                              </w:t>
      </w:r>
      <w:r>
        <w:rPr>
          <w:rFonts w:ascii="Arial" w:hAnsi="Arial" w:cs="Arial"/>
          <w:szCs w:val="21"/>
        </w:rPr>
        <w:t xml:space="preserve"> </w:t>
      </w:r>
    </w:p>
    <w:p w14:paraId="47F21610">
      <w:pPr>
        <w:spacing w:line="300" w:lineRule="auto"/>
        <w:rPr>
          <w:rFonts w:ascii="Arial" w:hAnsi="Arial" w:cs="Arial"/>
          <w:szCs w:val="21"/>
          <w:u w:val="single"/>
        </w:rPr>
        <w:sectPr>
          <w:type w:val="nextColumn"/>
          <w:pgSz w:w="11905" w:h="16838"/>
          <w:pgMar w:top="1440" w:right="1797" w:bottom="1440" w:left="1797" w:header="850" w:footer="850" w:gutter="0"/>
          <w:cols w:space="720" w:num="1"/>
        </w:sectPr>
      </w:pPr>
      <w:r>
        <w:rPr>
          <w:rFonts w:ascii="Arial" w:hAnsi="Arial" w:cs="Arial"/>
          <w:szCs w:val="21"/>
        </w:rPr>
        <w:t>供应商授权代表签字：</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日期：</w:t>
      </w:r>
      <w:r>
        <w:rPr>
          <w:rFonts w:ascii="Arial" w:hAnsi="Arial" w:cs="Arial"/>
          <w:szCs w:val="21"/>
          <w:u w:val="single"/>
        </w:rPr>
        <w:t xml:space="preserve">                   </w:t>
      </w:r>
    </w:p>
    <w:bookmarkEnd w:id="128"/>
    <w:bookmarkEnd w:id="129"/>
    <w:bookmarkEnd w:id="130"/>
    <w:p w14:paraId="389B264C">
      <w:pPr>
        <w:keepNext/>
        <w:keepLines/>
        <w:spacing w:line="360" w:lineRule="auto"/>
        <w:jc w:val="center"/>
        <w:outlineLvl w:val="1"/>
        <w:rPr>
          <w:rFonts w:ascii="宋体" w:hAnsi="宋体" w:cs="Arial"/>
          <w:b/>
          <w:sz w:val="32"/>
          <w:szCs w:val="32"/>
        </w:rPr>
      </w:pPr>
      <w:bookmarkStart w:id="131" w:name="_Toc430813355"/>
      <w:bookmarkStart w:id="132" w:name="_Toc56708580"/>
      <w:bookmarkStart w:id="133" w:name="_Toc60575587"/>
      <w:bookmarkStart w:id="134" w:name="_Toc104893932"/>
      <w:bookmarkStart w:id="135" w:name="_Toc432367432"/>
      <w:r>
        <w:rPr>
          <w:rFonts w:hint="eastAsia" w:ascii="宋体" w:hAnsi="宋体" w:cs="Arial"/>
          <w:b/>
          <w:sz w:val="36"/>
          <w:szCs w:val="36"/>
        </w:rPr>
        <w:t>三、商务</w:t>
      </w:r>
      <w:r>
        <w:rPr>
          <w:rFonts w:ascii="宋体" w:hAnsi="宋体" w:cs="Arial"/>
          <w:b/>
          <w:sz w:val="36"/>
          <w:szCs w:val="36"/>
        </w:rPr>
        <w:t>文件</w:t>
      </w:r>
      <w:bookmarkEnd w:id="131"/>
      <w:bookmarkEnd w:id="132"/>
      <w:bookmarkEnd w:id="133"/>
      <w:bookmarkEnd w:id="134"/>
      <w:bookmarkEnd w:id="135"/>
    </w:p>
    <w:p w14:paraId="043E7541">
      <w:pPr>
        <w:keepNext/>
        <w:keepLines/>
        <w:spacing w:line="360" w:lineRule="auto"/>
        <w:ind w:left="3747" w:hanging="3747" w:hangingChars="1333"/>
        <w:jc w:val="center"/>
        <w:outlineLvl w:val="1"/>
        <w:rPr>
          <w:rFonts w:ascii="宋体" w:hAnsi="宋体" w:cs="仿宋_GB2312"/>
          <w:b/>
          <w:sz w:val="28"/>
          <w:szCs w:val="28"/>
        </w:rPr>
      </w:pPr>
      <w:bookmarkStart w:id="136" w:name="_Toc104893934"/>
      <w:bookmarkStart w:id="137" w:name="_Toc430813357"/>
      <w:bookmarkStart w:id="138" w:name="_Toc432367434"/>
      <w:r>
        <w:rPr>
          <w:rFonts w:hint="eastAsia" w:ascii="宋体" w:hAnsi="宋体" w:cs="仿宋_GB2312"/>
          <w:b/>
          <w:sz w:val="28"/>
          <w:szCs w:val="28"/>
          <w:lang w:eastAsia="zh-CN"/>
        </w:rPr>
        <w:t>（</w:t>
      </w:r>
      <w:r>
        <w:rPr>
          <w:rFonts w:hint="eastAsia" w:ascii="宋体" w:hAnsi="宋体" w:cs="仿宋_GB2312"/>
          <w:b/>
          <w:sz w:val="28"/>
          <w:szCs w:val="28"/>
          <w:lang w:val="en-US" w:eastAsia="zh-CN"/>
        </w:rPr>
        <w:t>一</w:t>
      </w:r>
      <w:r>
        <w:rPr>
          <w:rFonts w:hint="eastAsia" w:ascii="宋体" w:hAnsi="宋体" w:cs="仿宋_GB2312"/>
          <w:b/>
          <w:sz w:val="28"/>
          <w:szCs w:val="28"/>
          <w:lang w:eastAsia="zh-CN"/>
        </w:rPr>
        <w:t>）</w:t>
      </w:r>
      <w:r>
        <w:rPr>
          <w:rFonts w:hint="eastAsia" w:ascii="宋体" w:hAnsi="宋体" w:cs="仿宋_GB2312"/>
          <w:b/>
          <w:sz w:val="28"/>
          <w:szCs w:val="28"/>
        </w:rPr>
        <w:t>关于资格条件的有关承诺及声明</w:t>
      </w:r>
      <w:bookmarkEnd w:id="136"/>
    </w:p>
    <w:p w14:paraId="62A3FEDC">
      <w:pPr>
        <w:snapToGrid w:val="0"/>
        <w:spacing w:line="480" w:lineRule="auto"/>
        <w:ind w:firstLine="482" w:firstLineChars="200"/>
        <w:jc w:val="center"/>
        <w:rPr>
          <w:b/>
          <w:sz w:val="24"/>
          <w:szCs w:val="21"/>
          <w:highlight w:val="cyan"/>
        </w:rPr>
      </w:pPr>
    </w:p>
    <w:p w14:paraId="29A5F4F6">
      <w:pPr>
        <w:snapToGrid w:val="0"/>
        <w:spacing w:line="480" w:lineRule="auto"/>
        <w:ind w:firstLine="482" w:firstLineChars="200"/>
        <w:jc w:val="center"/>
        <w:rPr>
          <w:b/>
          <w:sz w:val="24"/>
          <w:szCs w:val="21"/>
          <w:highlight w:val="none"/>
        </w:rPr>
      </w:pPr>
      <w:r>
        <w:rPr>
          <w:rFonts w:hint="eastAsia"/>
          <w:b/>
          <w:sz w:val="24"/>
          <w:szCs w:val="21"/>
          <w:highlight w:val="none"/>
        </w:rPr>
        <w:t>（谈判供应商应根据本单位实际情况进行承诺和声明）</w:t>
      </w:r>
    </w:p>
    <w:p w14:paraId="364C72CD">
      <w:pPr>
        <w:snapToGrid w:val="0"/>
        <w:spacing w:line="480" w:lineRule="auto"/>
        <w:rPr>
          <w:kern w:val="0"/>
          <w:szCs w:val="21"/>
          <w:highlight w:val="none"/>
        </w:rPr>
      </w:pPr>
    </w:p>
    <w:p w14:paraId="4FE043C1">
      <w:pPr>
        <w:snapToGrid w:val="0"/>
        <w:spacing w:line="360" w:lineRule="auto"/>
        <w:rPr>
          <w:sz w:val="24"/>
          <w:highlight w:val="none"/>
        </w:rPr>
      </w:pPr>
      <w:r>
        <w:rPr>
          <w:rFonts w:hint="eastAsia"/>
          <w:kern w:val="0"/>
          <w:sz w:val="24"/>
          <w:highlight w:val="none"/>
        </w:rPr>
        <w:t>采购人：</w:t>
      </w:r>
    </w:p>
    <w:p w14:paraId="1DDFCEF5">
      <w:pPr>
        <w:snapToGrid w:val="0"/>
        <w:spacing w:line="360" w:lineRule="auto"/>
        <w:ind w:firstLine="480" w:firstLineChars="200"/>
        <w:rPr>
          <w:rFonts w:cs="Segoe UI"/>
          <w:color w:val="333333"/>
          <w:sz w:val="24"/>
          <w:highlight w:val="none"/>
        </w:rPr>
      </w:pPr>
      <w:r>
        <w:rPr>
          <w:rFonts w:hint="eastAsia"/>
          <w:kern w:val="0"/>
          <w:sz w:val="24"/>
          <w:highlight w:val="none"/>
        </w:rPr>
        <w:t>一、我方在此郑重承诺，我方</w:t>
      </w:r>
      <w:r>
        <w:rPr>
          <w:rFonts w:hint="eastAsia" w:cs="Segoe UI"/>
          <w:color w:val="333333"/>
          <w:sz w:val="24"/>
          <w:highlight w:val="none"/>
        </w:rPr>
        <w:t>满足以下规定且无纳税、社保等方面失信记录：</w:t>
      </w:r>
    </w:p>
    <w:p w14:paraId="47E6206E">
      <w:pPr>
        <w:pStyle w:val="39"/>
        <w:snapToGrid w:val="0"/>
        <w:spacing w:before="0" w:beforeAutospacing="0" w:after="0" w:afterAutospacing="0" w:line="360" w:lineRule="auto"/>
        <w:ind w:firstLine="555"/>
        <w:jc w:val="both"/>
        <w:rPr>
          <w:rFonts w:cs="Segoe UI"/>
          <w:color w:val="333333"/>
          <w:highlight w:val="none"/>
        </w:rPr>
      </w:pPr>
      <w:r>
        <w:rPr>
          <w:rFonts w:hint="eastAsia" w:cs="Segoe UI"/>
          <w:color w:val="333333"/>
          <w:highlight w:val="none"/>
        </w:rPr>
        <w:t>1、具有良好的商业信誉和健全的财务会计制度；</w:t>
      </w:r>
      <w:r>
        <w:rPr>
          <w:rFonts w:cs="Segoe UI"/>
          <w:color w:val="333333"/>
          <w:highlight w:val="none"/>
        </w:rPr>
        <w:t xml:space="preserve"> </w:t>
      </w:r>
    </w:p>
    <w:p w14:paraId="041B3908">
      <w:pPr>
        <w:pStyle w:val="39"/>
        <w:snapToGrid w:val="0"/>
        <w:spacing w:before="0" w:beforeAutospacing="0" w:after="0" w:afterAutospacing="0" w:line="360" w:lineRule="auto"/>
        <w:ind w:firstLine="555"/>
        <w:jc w:val="both"/>
        <w:rPr>
          <w:rFonts w:cs="Segoe UI"/>
          <w:color w:val="333333"/>
          <w:highlight w:val="none"/>
        </w:rPr>
      </w:pPr>
      <w:r>
        <w:rPr>
          <w:rFonts w:cs="Segoe UI"/>
          <w:color w:val="333333"/>
          <w:highlight w:val="none"/>
        </w:rPr>
        <w:t>2</w:t>
      </w:r>
      <w:r>
        <w:rPr>
          <w:rFonts w:hint="eastAsia" w:cs="Segoe UI"/>
          <w:color w:val="333333"/>
          <w:highlight w:val="none"/>
        </w:rPr>
        <w:t>、具有履行合同所必需的设备和专业技术能力；</w:t>
      </w:r>
      <w:r>
        <w:rPr>
          <w:rFonts w:cs="Segoe UI"/>
          <w:color w:val="333333"/>
          <w:highlight w:val="none"/>
        </w:rPr>
        <w:t xml:space="preserve"> </w:t>
      </w:r>
    </w:p>
    <w:p w14:paraId="2F0927CE">
      <w:pPr>
        <w:pStyle w:val="39"/>
        <w:snapToGrid w:val="0"/>
        <w:spacing w:before="0" w:beforeAutospacing="0" w:after="0" w:afterAutospacing="0" w:line="360" w:lineRule="auto"/>
        <w:ind w:firstLine="555"/>
        <w:jc w:val="both"/>
        <w:rPr>
          <w:rFonts w:cs="Segoe UI"/>
          <w:color w:val="333333"/>
          <w:highlight w:val="none"/>
        </w:rPr>
      </w:pPr>
      <w:r>
        <w:rPr>
          <w:rFonts w:hint="eastAsia" w:cs="Segoe UI"/>
          <w:color w:val="333333"/>
          <w:highlight w:val="none"/>
        </w:rPr>
        <w:t>3、有依法缴纳税收和社会保障资金的良好记录；</w:t>
      </w:r>
      <w:r>
        <w:rPr>
          <w:rFonts w:cs="Segoe UI"/>
          <w:color w:val="333333"/>
          <w:highlight w:val="none"/>
        </w:rPr>
        <w:t xml:space="preserve"> </w:t>
      </w:r>
    </w:p>
    <w:p w14:paraId="09FDB395">
      <w:pPr>
        <w:pStyle w:val="39"/>
        <w:snapToGrid w:val="0"/>
        <w:spacing w:before="0" w:beforeAutospacing="0" w:after="0" w:afterAutospacing="0" w:line="360" w:lineRule="auto"/>
        <w:ind w:firstLine="555"/>
        <w:jc w:val="both"/>
        <w:rPr>
          <w:rFonts w:cs="Segoe UI"/>
          <w:color w:val="333333"/>
          <w:highlight w:val="none"/>
        </w:rPr>
      </w:pPr>
      <w:r>
        <w:rPr>
          <w:rFonts w:cs="Segoe UI"/>
          <w:color w:val="333333"/>
          <w:highlight w:val="none"/>
        </w:rPr>
        <w:t>4</w:t>
      </w:r>
      <w:r>
        <w:rPr>
          <w:rFonts w:hint="eastAsia" w:cs="Segoe UI"/>
          <w:color w:val="333333"/>
          <w:highlight w:val="none"/>
        </w:rPr>
        <w:t>、参加采购活动前三年内，在经营活动中没有重大违法记录；</w:t>
      </w:r>
      <w:r>
        <w:rPr>
          <w:rFonts w:cs="Segoe UI"/>
          <w:color w:val="333333"/>
          <w:highlight w:val="none"/>
        </w:rPr>
        <w:t xml:space="preserve"> </w:t>
      </w:r>
    </w:p>
    <w:p w14:paraId="40C69A0F">
      <w:pPr>
        <w:snapToGrid w:val="0"/>
        <w:spacing w:line="360" w:lineRule="auto"/>
        <w:ind w:firstLine="648" w:firstLineChars="270"/>
        <w:rPr>
          <w:kern w:val="0"/>
          <w:sz w:val="24"/>
          <w:highlight w:val="none"/>
        </w:rPr>
      </w:pPr>
      <w:r>
        <w:rPr>
          <w:rFonts w:hint="eastAsia" w:cs="Segoe UI"/>
          <w:color w:val="333333"/>
          <w:sz w:val="24"/>
          <w:highlight w:val="none"/>
        </w:rPr>
        <w:t>5、法律、行政法规规定的其他条件。</w:t>
      </w:r>
    </w:p>
    <w:p w14:paraId="38F5BA6E">
      <w:pPr>
        <w:snapToGrid w:val="0"/>
        <w:spacing w:line="360" w:lineRule="auto"/>
        <w:ind w:firstLine="480" w:firstLineChars="200"/>
        <w:rPr>
          <w:sz w:val="24"/>
          <w:highlight w:val="none"/>
        </w:rPr>
      </w:pPr>
      <w:r>
        <w:rPr>
          <w:rFonts w:hint="eastAsia"/>
          <w:kern w:val="0"/>
          <w:sz w:val="24"/>
          <w:highlight w:val="none"/>
        </w:rPr>
        <w:t>二、我方在此声明，我方在参加本</w:t>
      </w:r>
      <w:r>
        <w:rPr>
          <w:rFonts w:hint="eastAsia"/>
          <w:kern w:val="0"/>
          <w:sz w:val="24"/>
          <w:highlight w:val="none"/>
          <w:shd w:val="clear" w:color="auto" w:fill="FFFFFF"/>
        </w:rPr>
        <w:t>次采购活动前三年内，在经营活动中没有以下重大违法记录：</w:t>
      </w:r>
    </w:p>
    <w:p w14:paraId="1A756C3F">
      <w:pPr>
        <w:snapToGrid w:val="0"/>
        <w:spacing w:line="360" w:lineRule="auto"/>
        <w:ind w:firstLine="480" w:firstLineChars="200"/>
        <w:rPr>
          <w:sz w:val="24"/>
          <w:highlight w:val="none"/>
        </w:rPr>
      </w:pPr>
      <w:r>
        <w:rPr>
          <w:rFonts w:hint="eastAsia"/>
          <w:kern w:val="0"/>
          <w:sz w:val="24"/>
          <w:highlight w:val="none"/>
          <w:shd w:val="clear" w:color="auto" w:fill="FFFFFF"/>
        </w:rPr>
        <w:t>1、我方因违法经营被追究过刑事责任；</w:t>
      </w:r>
    </w:p>
    <w:p w14:paraId="408EFDF9">
      <w:pPr>
        <w:snapToGrid w:val="0"/>
        <w:spacing w:line="360" w:lineRule="auto"/>
        <w:ind w:firstLine="480" w:firstLineChars="200"/>
        <w:rPr>
          <w:sz w:val="24"/>
          <w:highlight w:val="none"/>
        </w:rPr>
      </w:pPr>
      <w:r>
        <w:rPr>
          <w:rFonts w:hint="eastAsia"/>
          <w:kern w:val="0"/>
          <w:sz w:val="24"/>
          <w:highlight w:val="none"/>
          <w:shd w:val="clear" w:color="auto" w:fill="FFFFFF"/>
        </w:rPr>
        <w:t>2、我方因违法经营被责令停产停业、吊销许可证或者执照；</w:t>
      </w:r>
    </w:p>
    <w:p w14:paraId="4C566986">
      <w:pPr>
        <w:snapToGrid w:val="0"/>
        <w:spacing w:line="360" w:lineRule="auto"/>
        <w:ind w:firstLine="480" w:firstLineChars="200"/>
        <w:rPr>
          <w:sz w:val="24"/>
          <w:highlight w:val="none"/>
        </w:rPr>
      </w:pPr>
      <w:r>
        <w:rPr>
          <w:rFonts w:hint="eastAsia"/>
          <w:kern w:val="0"/>
          <w:sz w:val="24"/>
          <w:highlight w:val="none"/>
          <w:shd w:val="clear" w:color="auto" w:fill="FFFFFF"/>
        </w:rPr>
        <w:t>3、我方因违法经营被处以较大数额罚款等行政处罚。</w:t>
      </w:r>
    </w:p>
    <w:p w14:paraId="30D940EB">
      <w:pPr>
        <w:snapToGrid w:val="0"/>
        <w:spacing w:line="360" w:lineRule="auto"/>
        <w:ind w:firstLine="480" w:firstLineChars="200"/>
        <w:rPr>
          <w:sz w:val="24"/>
          <w:highlight w:val="none"/>
        </w:rPr>
      </w:pPr>
      <w:r>
        <w:rPr>
          <w:rFonts w:hint="eastAsia"/>
          <w:kern w:val="0"/>
          <w:sz w:val="24"/>
          <w:highlight w:val="none"/>
          <w:shd w:val="clear" w:color="auto" w:fill="FFFFFF"/>
        </w:rPr>
        <w:t>我方保证上述承诺或声明内容的客观、真实、准确，并愿意承担我方因提供虚假承诺或声明谋骗取中标、成交所引起的一切法律后果。</w:t>
      </w:r>
    </w:p>
    <w:p w14:paraId="4C1E237B">
      <w:pPr>
        <w:snapToGrid w:val="0"/>
        <w:spacing w:line="360" w:lineRule="auto"/>
        <w:ind w:firstLine="480" w:firstLineChars="200"/>
        <w:rPr>
          <w:sz w:val="24"/>
        </w:rPr>
      </w:pPr>
      <w:r>
        <w:rPr>
          <w:rFonts w:hint="eastAsia"/>
          <w:kern w:val="0"/>
          <w:sz w:val="24"/>
          <w:shd w:val="clear" w:color="auto" w:fill="FFFFFF"/>
        </w:rPr>
        <w:t>特此声明！</w:t>
      </w:r>
    </w:p>
    <w:p w14:paraId="61500290">
      <w:pPr>
        <w:snapToGrid w:val="0"/>
        <w:spacing w:line="480" w:lineRule="auto"/>
        <w:ind w:firstLine="480" w:firstLineChars="200"/>
        <w:rPr>
          <w:sz w:val="24"/>
        </w:rPr>
      </w:pPr>
    </w:p>
    <w:p w14:paraId="3F8A296F">
      <w:pPr>
        <w:snapToGrid w:val="0"/>
        <w:spacing w:line="480" w:lineRule="auto"/>
        <w:ind w:firstLine="480" w:firstLineChars="200"/>
        <w:rPr>
          <w:sz w:val="24"/>
        </w:rPr>
      </w:pPr>
      <w:r>
        <w:rPr>
          <w:rFonts w:hint="eastAsia"/>
          <w:kern w:val="0"/>
          <w:sz w:val="24"/>
          <w:shd w:val="clear" w:color="auto" w:fill="FFFFFF"/>
        </w:rPr>
        <w:t> </w:t>
      </w:r>
    </w:p>
    <w:p w14:paraId="50959C19">
      <w:pPr>
        <w:snapToGrid w:val="0"/>
        <w:spacing w:line="480" w:lineRule="auto"/>
        <w:ind w:firstLine="480" w:firstLineChars="200"/>
        <w:jc w:val="right"/>
        <w:rPr>
          <w:sz w:val="24"/>
        </w:rPr>
      </w:pPr>
      <w:r>
        <w:rPr>
          <w:rFonts w:hint="eastAsia"/>
          <w:kern w:val="0"/>
          <w:sz w:val="24"/>
          <w:shd w:val="clear" w:color="auto" w:fill="FFFFFF"/>
        </w:rPr>
        <w:t>供应商：</w:t>
      </w:r>
      <w:r>
        <w:rPr>
          <w:rFonts w:hint="eastAsia"/>
          <w:kern w:val="0"/>
          <w:sz w:val="24"/>
          <w:u w:val="single"/>
          <w:shd w:val="clear" w:color="auto" w:fill="FFFFFF"/>
        </w:rPr>
        <w:t>                    </w:t>
      </w:r>
      <w:r>
        <w:rPr>
          <w:rFonts w:hint="eastAsia"/>
          <w:kern w:val="0"/>
          <w:sz w:val="24"/>
          <w:shd w:val="clear" w:color="auto" w:fill="FFFFFF"/>
        </w:rPr>
        <w:t>（盖单位章）</w:t>
      </w:r>
    </w:p>
    <w:p w14:paraId="4324F0D3">
      <w:pPr>
        <w:snapToGrid w:val="0"/>
        <w:spacing w:line="480" w:lineRule="auto"/>
        <w:ind w:firstLine="480" w:firstLineChars="200"/>
        <w:jc w:val="right"/>
        <w:rPr>
          <w:sz w:val="24"/>
        </w:rPr>
      </w:pPr>
      <w:r>
        <w:rPr>
          <w:rFonts w:hint="eastAsia"/>
          <w:kern w:val="0"/>
          <w:sz w:val="24"/>
          <w:shd w:val="clear" w:color="auto" w:fill="FFFFFF"/>
        </w:rPr>
        <w:t>法定代表人或其委托代理人：</w:t>
      </w:r>
      <w:r>
        <w:rPr>
          <w:rFonts w:hint="eastAsia"/>
          <w:kern w:val="0"/>
          <w:sz w:val="24"/>
          <w:u w:val="single"/>
          <w:shd w:val="clear" w:color="auto" w:fill="FFFFFF"/>
        </w:rPr>
        <w:t>               </w:t>
      </w:r>
      <w:r>
        <w:rPr>
          <w:rFonts w:hint="eastAsia"/>
          <w:kern w:val="0"/>
          <w:sz w:val="24"/>
          <w:shd w:val="clear" w:color="auto" w:fill="FFFFFF"/>
        </w:rPr>
        <w:t>（签字）</w:t>
      </w:r>
    </w:p>
    <w:p w14:paraId="4B26072A">
      <w:pPr>
        <w:snapToGrid w:val="0"/>
        <w:spacing w:line="480" w:lineRule="auto"/>
        <w:ind w:firstLine="480" w:firstLineChars="200"/>
        <w:jc w:val="right"/>
        <w:rPr>
          <w:sz w:val="24"/>
        </w:rPr>
      </w:pPr>
      <w:r>
        <w:rPr>
          <w:rFonts w:hint="eastAsia"/>
          <w:kern w:val="0"/>
          <w:sz w:val="24"/>
          <w:u w:val="single"/>
          <w:shd w:val="clear" w:color="auto" w:fill="FFFFFF"/>
        </w:rPr>
        <w:t>          </w:t>
      </w:r>
      <w:r>
        <w:rPr>
          <w:rFonts w:hint="eastAsia"/>
          <w:kern w:val="0"/>
          <w:sz w:val="24"/>
          <w:shd w:val="clear" w:color="auto" w:fill="FFFFFF"/>
        </w:rPr>
        <w:t>年</w:t>
      </w:r>
      <w:r>
        <w:rPr>
          <w:rFonts w:hint="eastAsia"/>
          <w:kern w:val="0"/>
          <w:sz w:val="24"/>
          <w:u w:val="single"/>
          <w:shd w:val="clear" w:color="auto" w:fill="FFFFFF"/>
        </w:rPr>
        <w:t>        </w:t>
      </w:r>
      <w:r>
        <w:rPr>
          <w:rFonts w:hint="eastAsia"/>
          <w:kern w:val="0"/>
          <w:sz w:val="24"/>
          <w:shd w:val="clear" w:color="auto" w:fill="FFFFFF"/>
        </w:rPr>
        <w:t>月</w:t>
      </w:r>
      <w:r>
        <w:rPr>
          <w:rFonts w:hint="eastAsia"/>
          <w:kern w:val="0"/>
          <w:sz w:val="24"/>
          <w:u w:val="single"/>
          <w:shd w:val="clear" w:color="auto" w:fill="FFFFFF"/>
        </w:rPr>
        <w:t>        </w:t>
      </w:r>
      <w:r>
        <w:rPr>
          <w:rFonts w:hint="eastAsia"/>
          <w:kern w:val="0"/>
          <w:sz w:val="24"/>
          <w:shd w:val="clear" w:color="auto" w:fill="FFFFFF"/>
        </w:rPr>
        <w:t>日</w:t>
      </w:r>
      <w:bookmarkStart w:id="139" w:name="_Toc25994"/>
      <w:bookmarkEnd w:id="139"/>
      <w:bookmarkStart w:id="140" w:name="_Toc27204"/>
      <w:bookmarkEnd w:id="140"/>
    </w:p>
    <w:p w14:paraId="5D06787F">
      <w:pPr>
        <w:keepNext/>
        <w:keepLines/>
        <w:spacing w:before="260" w:after="260" w:line="413" w:lineRule="auto"/>
        <w:outlineLvl w:val="1"/>
        <w:rPr>
          <w:rFonts w:ascii="宋体" w:hAnsi="宋体" w:cs="Arial"/>
          <w:b/>
          <w:sz w:val="32"/>
          <w:szCs w:val="32"/>
        </w:rPr>
        <w:sectPr>
          <w:pgSz w:w="11905" w:h="16838"/>
          <w:pgMar w:top="1440" w:right="1797" w:bottom="1440" w:left="1797" w:header="850" w:footer="850" w:gutter="0"/>
          <w:cols w:space="720" w:num="1"/>
        </w:sectPr>
      </w:pPr>
    </w:p>
    <w:p w14:paraId="52B62F23">
      <w:pPr>
        <w:keepNext/>
        <w:keepLines/>
        <w:spacing w:line="360" w:lineRule="auto"/>
        <w:ind w:left="3747" w:hanging="3747" w:hangingChars="1333"/>
        <w:jc w:val="center"/>
        <w:outlineLvl w:val="1"/>
        <w:rPr>
          <w:rFonts w:ascii="宋体" w:hAnsi="宋体" w:cs="仿宋_GB2312"/>
          <w:b/>
          <w:sz w:val="28"/>
          <w:szCs w:val="28"/>
        </w:rPr>
      </w:pPr>
      <w:bookmarkStart w:id="141" w:name="_Toc104893935"/>
      <w:bookmarkStart w:id="142" w:name="_Toc56708582"/>
      <w:bookmarkStart w:id="143" w:name="_Toc60575589"/>
      <w:r>
        <w:rPr>
          <w:rFonts w:hint="eastAsia" w:ascii="宋体" w:hAnsi="宋体" w:cs="仿宋_GB2312"/>
          <w:b/>
          <w:sz w:val="28"/>
          <w:szCs w:val="28"/>
        </w:rPr>
        <w:t>（</w:t>
      </w:r>
      <w:r>
        <w:rPr>
          <w:rFonts w:hint="eastAsia" w:ascii="宋体" w:hAnsi="宋体" w:cs="仿宋_GB2312"/>
          <w:b/>
          <w:sz w:val="28"/>
          <w:szCs w:val="28"/>
          <w:lang w:val="en-US" w:eastAsia="zh-CN"/>
        </w:rPr>
        <w:t>二</w:t>
      </w:r>
      <w:r>
        <w:rPr>
          <w:rFonts w:hint="eastAsia" w:ascii="宋体" w:hAnsi="宋体" w:cs="仿宋_GB2312"/>
          <w:b/>
          <w:sz w:val="28"/>
          <w:szCs w:val="28"/>
        </w:rPr>
        <w:t>）</w:t>
      </w:r>
      <w:r>
        <w:rPr>
          <w:rFonts w:hint="eastAsia" w:ascii="宋体" w:hAnsi="宋体" w:cs="仿宋_GB2312"/>
          <w:b/>
          <w:sz w:val="28"/>
          <w:szCs w:val="28"/>
          <w:lang w:val="en-US" w:eastAsia="zh-CN"/>
        </w:rPr>
        <w:t>其它特定</w:t>
      </w:r>
      <w:r>
        <w:rPr>
          <w:rFonts w:hint="eastAsia" w:ascii="宋体" w:hAnsi="宋体" w:cs="仿宋_GB2312"/>
          <w:b/>
          <w:sz w:val="28"/>
          <w:szCs w:val="28"/>
        </w:rPr>
        <w:t>资质</w:t>
      </w:r>
      <w:bookmarkEnd w:id="137"/>
      <w:bookmarkEnd w:id="138"/>
      <w:r>
        <w:rPr>
          <w:rFonts w:hint="eastAsia" w:ascii="宋体" w:hAnsi="宋体" w:cs="仿宋_GB2312"/>
          <w:b/>
          <w:sz w:val="28"/>
          <w:szCs w:val="28"/>
        </w:rPr>
        <w:t>证明文件</w:t>
      </w:r>
      <w:bookmarkEnd w:id="141"/>
      <w:bookmarkEnd w:id="142"/>
      <w:bookmarkEnd w:id="143"/>
    </w:p>
    <w:p w14:paraId="2E6BB9C6">
      <w:pPr>
        <w:snapToGrid w:val="0"/>
        <w:spacing w:line="360" w:lineRule="auto"/>
        <w:ind w:firstLine="480" w:firstLineChars="200"/>
        <w:jc w:val="center"/>
        <w:rPr>
          <w:rFonts w:ascii="Arial" w:hAnsi="Arial" w:cs="Arial"/>
          <w:sz w:val="24"/>
        </w:rPr>
        <w:sectPr>
          <w:type w:val="nextColumn"/>
          <w:pgSz w:w="11906" w:h="16838"/>
          <w:pgMar w:top="1440" w:right="1797" w:bottom="1440" w:left="1797" w:header="851" w:footer="992" w:gutter="0"/>
          <w:cols w:space="720" w:num="1"/>
          <w:docGrid w:linePitch="312" w:charSpace="0"/>
        </w:sectPr>
      </w:pPr>
      <w:r>
        <w:rPr>
          <w:rFonts w:hint="eastAsia" w:ascii="Arial" w:hAnsi="Arial" w:cs="Arial"/>
          <w:sz w:val="24"/>
          <w:lang w:eastAsia="zh-CN"/>
        </w:rPr>
        <w:t>（</w:t>
      </w:r>
      <w:r>
        <w:rPr>
          <w:rFonts w:hint="eastAsia" w:ascii="Arial" w:hAnsi="Arial" w:cs="Arial"/>
          <w:sz w:val="24"/>
          <w:lang w:val="en-US" w:eastAsia="zh-CN"/>
        </w:rPr>
        <w:t>格式自拟</w:t>
      </w:r>
      <w:r>
        <w:rPr>
          <w:rFonts w:hint="eastAsia" w:ascii="Arial" w:hAnsi="Arial" w:cs="Arial"/>
          <w:sz w:val="24"/>
          <w:lang w:eastAsia="zh-CN"/>
        </w:rPr>
        <w:t>）</w:t>
      </w:r>
    </w:p>
    <w:p w14:paraId="21F3787F">
      <w:pPr>
        <w:keepNext/>
        <w:keepLines/>
        <w:spacing w:line="360" w:lineRule="auto"/>
        <w:ind w:left="2666" w:hanging="3747" w:hangingChars="1333"/>
        <w:jc w:val="center"/>
        <w:outlineLvl w:val="1"/>
        <w:rPr>
          <w:rFonts w:ascii="宋体" w:hAnsi="宋体" w:cs="仿宋_GB2312"/>
          <w:b/>
          <w:sz w:val="28"/>
          <w:szCs w:val="28"/>
        </w:rPr>
      </w:pPr>
      <w:bookmarkStart w:id="144" w:name="_Toc430813370"/>
      <w:bookmarkStart w:id="145" w:name="_Toc432367438"/>
      <w:bookmarkStart w:id="146" w:name="_Toc104893939"/>
      <w:bookmarkStart w:id="147" w:name="_Toc56708586"/>
      <w:bookmarkStart w:id="148" w:name="_Toc60575593"/>
      <w:r>
        <w:rPr>
          <w:rFonts w:hint="eastAsia" w:ascii="宋体" w:hAnsi="宋体" w:cs="仿宋_GB2312"/>
          <w:b/>
          <w:sz w:val="28"/>
          <w:szCs w:val="28"/>
        </w:rPr>
        <w:t>（</w:t>
      </w:r>
      <w:r>
        <w:rPr>
          <w:rFonts w:hint="eastAsia" w:ascii="宋体" w:hAnsi="宋体" w:cs="仿宋_GB2312"/>
          <w:b/>
          <w:sz w:val="28"/>
          <w:szCs w:val="28"/>
          <w:lang w:val="en-US" w:eastAsia="zh-CN"/>
        </w:rPr>
        <w:t>三</w:t>
      </w:r>
      <w:r>
        <w:rPr>
          <w:rFonts w:hint="eastAsia" w:ascii="宋体" w:hAnsi="宋体" w:cs="仿宋_GB2312"/>
          <w:b/>
          <w:sz w:val="28"/>
          <w:szCs w:val="28"/>
        </w:rPr>
        <w:t>）其它</w:t>
      </w:r>
      <w:bookmarkEnd w:id="144"/>
      <w:bookmarkEnd w:id="145"/>
      <w:r>
        <w:rPr>
          <w:rFonts w:hint="eastAsia" w:ascii="宋体" w:hAnsi="宋体" w:cs="仿宋_GB2312"/>
          <w:b/>
          <w:sz w:val="28"/>
          <w:szCs w:val="28"/>
        </w:rPr>
        <w:t>商务文件</w:t>
      </w:r>
      <w:bookmarkEnd w:id="146"/>
      <w:bookmarkEnd w:id="147"/>
      <w:bookmarkEnd w:id="148"/>
    </w:p>
    <w:p w14:paraId="3FC05A59">
      <w:pPr>
        <w:spacing w:line="360" w:lineRule="auto"/>
        <w:ind w:firstLine="480" w:firstLineChars="200"/>
        <w:rPr>
          <w:rFonts w:ascii="宋体" w:hAnsi="宋体" w:cs="仿宋_GB2312"/>
          <w:sz w:val="24"/>
        </w:rPr>
      </w:pPr>
      <w:r>
        <w:rPr>
          <w:rFonts w:hint="eastAsia" w:ascii="宋体" w:hAnsi="宋体" w:cs="仿宋_GB2312"/>
          <w:sz w:val="24"/>
        </w:rPr>
        <w:t>1. 谈判文件要求提供的资料和证明材料；</w:t>
      </w:r>
    </w:p>
    <w:p w14:paraId="44BE458B">
      <w:pPr>
        <w:spacing w:line="360" w:lineRule="auto"/>
        <w:ind w:firstLine="480" w:firstLineChars="200"/>
        <w:rPr>
          <w:rFonts w:ascii="宋体" w:hAnsi="宋体" w:cs="仿宋_GB2312"/>
          <w:sz w:val="24"/>
        </w:rPr>
      </w:pPr>
      <w:r>
        <w:rPr>
          <w:rFonts w:hint="eastAsia" w:ascii="宋体" w:hAnsi="宋体" w:cs="仿宋_GB2312"/>
          <w:sz w:val="24"/>
        </w:rPr>
        <w:t>2. 供应商认为需要提供的其它商务资料和说明。</w:t>
      </w:r>
      <w:r>
        <w:rPr>
          <w:rFonts w:hint="eastAsia" w:ascii="宋体" w:hAnsi="宋体" w:cs="仿宋_GB2312"/>
          <w:sz w:val="24"/>
        </w:rPr>
        <w:br w:type="page"/>
      </w:r>
    </w:p>
    <w:p w14:paraId="62E9AC08">
      <w:pPr>
        <w:keepNext/>
        <w:keepLines/>
        <w:spacing w:line="360" w:lineRule="auto"/>
        <w:jc w:val="center"/>
        <w:outlineLvl w:val="1"/>
        <w:rPr>
          <w:rFonts w:ascii="宋体" w:hAnsi="宋体" w:cs="Arial"/>
          <w:b/>
          <w:sz w:val="36"/>
          <w:szCs w:val="36"/>
        </w:rPr>
      </w:pPr>
      <w:bookmarkStart w:id="149" w:name="_Toc430813371"/>
      <w:bookmarkStart w:id="150" w:name="_Toc60575594"/>
      <w:bookmarkStart w:id="151" w:name="_Toc432367439"/>
      <w:bookmarkStart w:id="152" w:name="_Toc56708587"/>
      <w:bookmarkStart w:id="153" w:name="_Toc104893940"/>
      <w:r>
        <w:rPr>
          <w:rFonts w:hint="eastAsia" w:ascii="宋体" w:hAnsi="宋体" w:cs="Arial"/>
          <w:b/>
          <w:sz w:val="36"/>
          <w:szCs w:val="36"/>
        </w:rPr>
        <w:t>四、技术</w:t>
      </w:r>
      <w:r>
        <w:rPr>
          <w:rFonts w:ascii="宋体" w:hAnsi="宋体" w:cs="Arial"/>
          <w:b/>
          <w:sz w:val="36"/>
          <w:szCs w:val="36"/>
        </w:rPr>
        <w:t>文件</w:t>
      </w:r>
      <w:bookmarkEnd w:id="149"/>
      <w:bookmarkEnd w:id="150"/>
      <w:bookmarkEnd w:id="151"/>
      <w:bookmarkEnd w:id="152"/>
      <w:bookmarkEnd w:id="153"/>
    </w:p>
    <w:p w14:paraId="52FFA326">
      <w:pPr>
        <w:spacing w:line="360" w:lineRule="auto"/>
        <w:ind w:firstLine="480" w:firstLineChars="200"/>
        <w:rPr>
          <w:rFonts w:ascii="宋体" w:hAnsi="宋体" w:cs="仿宋_GB2312"/>
          <w:sz w:val="24"/>
        </w:rPr>
      </w:pPr>
      <w:r>
        <w:rPr>
          <w:rFonts w:hint="eastAsia" w:ascii="宋体" w:hAnsi="宋体" w:cs="仿宋_GB2312"/>
          <w:sz w:val="24"/>
        </w:rPr>
        <w:t>1. 谈判文件要求供应商须提交的其它技术资料；</w:t>
      </w:r>
    </w:p>
    <w:p w14:paraId="26178940">
      <w:pPr>
        <w:spacing w:line="360" w:lineRule="auto"/>
        <w:ind w:firstLine="480" w:firstLineChars="200"/>
        <w:rPr>
          <w:rFonts w:ascii="宋体" w:hAnsi="宋体" w:cs="仿宋_GB2312"/>
          <w:sz w:val="24"/>
        </w:rPr>
      </w:pPr>
      <w:r>
        <w:rPr>
          <w:rFonts w:hint="eastAsia" w:ascii="宋体" w:hAnsi="宋体" w:cs="仿宋_GB2312"/>
          <w:sz w:val="24"/>
        </w:rPr>
        <w:t>2. 供应商认为需加以说明的其它内容。</w:t>
      </w:r>
    </w:p>
    <w:p w14:paraId="61D348EE">
      <w:pPr>
        <w:spacing w:line="360" w:lineRule="auto"/>
        <w:ind w:firstLine="480" w:firstLineChars="200"/>
        <w:rPr>
          <w:rFonts w:ascii="宋体" w:hAnsi="宋体" w:cs="仿宋_GB2312"/>
          <w:sz w:val="24"/>
        </w:rPr>
      </w:pPr>
    </w:p>
    <w:p w14:paraId="1DE39784">
      <w:pPr>
        <w:spacing w:line="360" w:lineRule="auto"/>
        <w:ind w:firstLine="120"/>
        <w:jc w:val="center"/>
        <w:rPr>
          <w:rFonts w:ascii="宋体" w:hAnsi="宋体" w:cs="Arial"/>
          <w:b/>
          <w:bCs/>
          <w:kern w:val="0"/>
          <w:sz w:val="20"/>
          <w:szCs w:val="20"/>
        </w:rPr>
      </w:pPr>
    </w:p>
    <w:p w14:paraId="213A80F6">
      <w:pPr>
        <w:spacing w:line="360" w:lineRule="auto"/>
        <w:ind w:firstLine="120"/>
        <w:jc w:val="center"/>
        <w:rPr>
          <w:rFonts w:ascii="宋体" w:hAnsi="宋体" w:cs="Arial"/>
          <w:b/>
          <w:bCs/>
          <w:kern w:val="0"/>
          <w:sz w:val="20"/>
          <w:szCs w:val="20"/>
        </w:rPr>
      </w:pPr>
    </w:p>
    <w:p w14:paraId="04BF4CC2">
      <w:pPr>
        <w:spacing w:line="360" w:lineRule="auto"/>
        <w:ind w:firstLine="120"/>
        <w:jc w:val="center"/>
        <w:rPr>
          <w:rFonts w:ascii="宋体" w:hAnsi="宋体" w:cs="Arial"/>
          <w:b/>
          <w:bCs/>
          <w:kern w:val="0"/>
          <w:sz w:val="20"/>
          <w:szCs w:val="20"/>
        </w:rPr>
      </w:pPr>
    </w:p>
    <w:p w14:paraId="2A275CAC">
      <w:pPr>
        <w:spacing w:line="360" w:lineRule="auto"/>
        <w:ind w:firstLine="120"/>
        <w:jc w:val="center"/>
        <w:rPr>
          <w:rFonts w:ascii="宋体" w:hAnsi="宋体" w:cs="Arial"/>
          <w:b/>
          <w:bCs/>
          <w:kern w:val="0"/>
          <w:sz w:val="20"/>
          <w:szCs w:val="20"/>
        </w:rPr>
      </w:pPr>
    </w:p>
    <w:p w14:paraId="1694949C">
      <w:pPr>
        <w:spacing w:line="360" w:lineRule="auto"/>
        <w:ind w:firstLine="120"/>
        <w:jc w:val="center"/>
        <w:rPr>
          <w:rFonts w:ascii="宋体" w:hAnsi="宋体" w:cs="Arial"/>
          <w:b/>
          <w:bCs/>
          <w:kern w:val="0"/>
          <w:sz w:val="20"/>
          <w:szCs w:val="20"/>
        </w:rPr>
      </w:pPr>
    </w:p>
    <w:p w14:paraId="6933F40C">
      <w:pPr>
        <w:spacing w:line="360" w:lineRule="auto"/>
        <w:ind w:firstLine="120"/>
        <w:jc w:val="center"/>
        <w:rPr>
          <w:rFonts w:ascii="宋体" w:hAnsi="宋体" w:cs="Arial"/>
          <w:b/>
          <w:bCs/>
          <w:kern w:val="0"/>
          <w:sz w:val="20"/>
          <w:szCs w:val="20"/>
        </w:rPr>
      </w:pPr>
    </w:p>
    <w:p w14:paraId="243C4064">
      <w:pPr>
        <w:spacing w:line="360" w:lineRule="auto"/>
        <w:ind w:firstLine="120"/>
        <w:jc w:val="center"/>
        <w:rPr>
          <w:rFonts w:ascii="宋体" w:hAnsi="宋体" w:cs="Arial"/>
          <w:b/>
          <w:bCs/>
          <w:kern w:val="0"/>
          <w:sz w:val="20"/>
          <w:szCs w:val="20"/>
        </w:rPr>
      </w:pPr>
    </w:p>
    <w:p w14:paraId="56EE390E">
      <w:pPr>
        <w:spacing w:line="360" w:lineRule="auto"/>
        <w:ind w:firstLine="120"/>
        <w:jc w:val="center"/>
        <w:rPr>
          <w:rFonts w:ascii="宋体" w:hAnsi="宋体" w:cs="Arial"/>
          <w:b/>
          <w:bCs/>
          <w:kern w:val="0"/>
          <w:sz w:val="20"/>
          <w:szCs w:val="20"/>
        </w:rPr>
      </w:pPr>
    </w:p>
    <w:p w14:paraId="7B5B6ADB">
      <w:pPr>
        <w:spacing w:line="360" w:lineRule="auto"/>
        <w:ind w:firstLine="120"/>
        <w:jc w:val="center"/>
        <w:rPr>
          <w:rFonts w:ascii="宋体" w:hAnsi="宋体" w:cs="Arial"/>
          <w:b/>
          <w:bCs/>
          <w:kern w:val="0"/>
          <w:sz w:val="20"/>
          <w:szCs w:val="20"/>
        </w:rPr>
      </w:pPr>
    </w:p>
    <w:p w14:paraId="59CE6D1C">
      <w:pPr>
        <w:spacing w:line="360" w:lineRule="auto"/>
        <w:ind w:firstLine="120"/>
        <w:jc w:val="center"/>
        <w:rPr>
          <w:rFonts w:ascii="宋体" w:hAnsi="宋体" w:cs="Arial"/>
          <w:b/>
          <w:bCs/>
          <w:kern w:val="0"/>
          <w:sz w:val="20"/>
          <w:szCs w:val="20"/>
        </w:rPr>
      </w:pPr>
    </w:p>
    <w:p w14:paraId="724E4431">
      <w:pPr>
        <w:spacing w:line="360" w:lineRule="auto"/>
        <w:ind w:firstLine="120"/>
        <w:jc w:val="center"/>
        <w:rPr>
          <w:rFonts w:ascii="宋体" w:hAnsi="宋体" w:cs="Arial"/>
          <w:b/>
          <w:bCs/>
          <w:kern w:val="0"/>
          <w:sz w:val="20"/>
          <w:szCs w:val="20"/>
        </w:rPr>
      </w:pPr>
    </w:p>
    <w:p w14:paraId="33C3371F">
      <w:pPr>
        <w:spacing w:line="360" w:lineRule="auto"/>
        <w:ind w:firstLine="120"/>
        <w:jc w:val="center"/>
        <w:rPr>
          <w:rFonts w:ascii="宋体" w:hAnsi="宋体" w:cs="Arial"/>
          <w:b/>
          <w:bCs/>
          <w:kern w:val="0"/>
          <w:sz w:val="20"/>
          <w:szCs w:val="20"/>
        </w:rPr>
      </w:pPr>
    </w:p>
    <w:p w14:paraId="4954520F">
      <w:pPr>
        <w:spacing w:line="360" w:lineRule="auto"/>
        <w:ind w:firstLine="120"/>
        <w:jc w:val="center"/>
        <w:rPr>
          <w:rFonts w:ascii="宋体" w:hAnsi="宋体" w:cs="Arial"/>
          <w:b/>
          <w:bCs/>
          <w:kern w:val="0"/>
          <w:sz w:val="20"/>
          <w:szCs w:val="20"/>
        </w:rPr>
      </w:pPr>
    </w:p>
    <w:p w14:paraId="1D5291F9">
      <w:pPr>
        <w:spacing w:line="360" w:lineRule="auto"/>
        <w:ind w:firstLine="120"/>
        <w:jc w:val="center"/>
        <w:rPr>
          <w:rFonts w:ascii="宋体" w:hAnsi="宋体" w:cs="Arial"/>
          <w:b/>
          <w:bCs/>
          <w:kern w:val="0"/>
          <w:sz w:val="20"/>
          <w:szCs w:val="20"/>
        </w:rPr>
      </w:pPr>
    </w:p>
    <w:p w14:paraId="7C2AA614">
      <w:pPr>
        <w:pStyle w:val="2"/>
        <w:rPr>
          <w:rFonts w:ascii="宋体" w:hAnsi="宋体" w:cs="Arial"/>
          <w:b/>
          <w:bCs/>
          <w:kern w:val="0"/>
          <w:sz w:val="20"/>
          <w:szCs w:val="20"/>
        </w:rPr>
      </w:pPr>
    </w:p>
    <w:p w14:paraId="7B6841BE">
      <w:pPr>
        <w:rPr>
          <w:rFonts w:ascii="宋体" w:hAnsi="宋体" w:cs="Arial"/>
          <w:b/>
          <w:bCs/>
          <w:kern w:val="0"/>
          <w:sz w:val="20"/>
          <w:szCs w:val="20"/>
        </w:rPr>
      </w:pPr>
    </w:p>
    <w:p w14:paraId="076D1236">
      <w:pPr>
        <w:pStyle w:val="2"/>
        <w:rPr>
          <w:rFonts w:ascii="宋体" w:hAnsi="宋体" w:cs="Arial"/>
          <w:b/>
          <w:bCs/>
          <w:kern w:val="0"/>
          <w:sz w:val="20"/>
          <w:szCs w:val="20"/>
        </w:rPr>
      </w:pPr>
    </w:p>
    <w:p w14:paraId="4004BB92">
      <w:pPr>
        <w:rPr>
          <w:rFonts w:ascii="宋体" w:hAnsi="宋体" w:cs="Arial"/>
          <w:b/>
          <w:bCs/>
          <w:kern w:val="0"/>
          <w:sz w:val="20"/>
          <w:szCs w:val="20"/>
        </w:rPr>
      </w:pPr>
    </w:p>
    <w:p w14:paraId="09F1F7F9">
      <w:pPr>
        <w:pStyle w:val="2"/>
      </w:pPr>
    </w:p>
    <w:p w14:paraId="5BF59975">
      <w:pPr>
        <w:spacing w:line="360" w:lineRule="auto"/>
        <w:ind w:firstLine="120"/>
        <w:jc w:val="center"/>
        <w:rPr>
          <w:rFonts w:ascii="宋体" w:hAnsi="宋体" w:cs="Arial"/>
          <w:b/>
          <w:bCs/>
          <w:kern w:val="0"/>
          <w:sz w:val="20"/>
          <w:szCs w:val="20"/>
        </w:rPr>
      </w:pPr>
    </w:p>
    <w:p w14:paraId="7B71ACAC">
      <w:pPr>
        <w:spacing w:line="360" w:lineRule="auto"/>
        <w:ind w:firstLine="480" w:firstLineChars="200"/>
        <w:rPr>
          <w:rFonts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（盖章）</w:t>
      </w:r>
    </w:p>
    <w:p w14:paraId="078DFC03">
      <w:pPr>
        <w:spacing w:line="360" w:lineRule="auto"/>
        <w:ind w:firstLine="480" w:firstLineChars="200"/>
        <w:rPr>
          <w:rFonts w:ascii="宋体" w:hAnsi="宋体" w:cs="仿宋_GB2312"/>
          <w:sz w:val="24"/>
        </w:rPr>
      </w:pPr>
      <w:r>
        <w:rPr>
          <w:rFonts w:hint="eastAsia" w:ascii="宋体" w:hAnsi="宋体" w:cs="仿宋_GB2312"/>
          <w:sz w:val="24"/>
        </w:rPr>
        <w:t>法定代表人或授权代表：</w:t>
      </w:r>
      <w:r>
        <w:rPr>
          <w:rFonts w:hint="eastAsia" w:ascii="宋体" w:hAnsi="宋体" w:cs="仿宋_GB2312"/>
          <w:sz w:val="24"/>
          <w:u w:val="single"/>
        </w:rPr>
        <w:t xml:space="preserve">          </w:t>
      </w:r>
      <w:r>
        <w:rPr>
          <w:rFonts w:hint="eastAsia" w:ascii="宋体" w:hAnsi="宋体" w:cs="仿宋_GB2312"/>
          <w:sz w:val="24"/>
        </w:rPr>
        <w:t>（签字）</w:t>
      </w:r>
    </w:p>
    <w:p w14:paraId="54742B01">
      <w:pPr>
        <w:spacing w:line="360" w:lineRule="auto"/>
        <w:ind w:firstLine="480" w:firstLineChars="200"/>
        <w:rPr>
          <w:rFonts w:ascii="宋体" w:hAnsi="宋体"/>
          <w:b/>
          <w:bCs/>
          <w:sz w:val="24"/>
        </w:rPr>
      </w:pPr>
      <w:r>
        <w:rPr>
          <w:rFonts w:hint="eastAsia" w:ascii="宋体" w:hAnsi="宋体" w:cs="仿宋_GB2312"/>
          <w:sz w:val="24"/>
        </w:rPr>
        <w:t>日      期：   年    月    日</w:t>
      </w:r>
    </w:p>
    <w:sectPr>
      <w:type w:val="nextColumn"/>
      <w:pgSz w:w="11907" w:h="16840"/>
      <w:pgMar w:top="1440" w:right="1797" w:bottom="1440" w:left="1797" w:header="907" w:footer="90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Futura Bk">
    <w:altName w:val="Corbel"/>
    <w:panose1 w:val="00000000000000000000"/>
    <w:charset w:val="00"/>
    <w:family w:val="swiss"/>
    <w:pitch w:val="default"/>
    <w:sig w:usb0="00000000" w:usb1="00000000" w:usb2="00000000" w:usb3="00000000" w:csb0="0000009F" w:csb1="00000000"/>
  </w:font>
  <w:font w:name="Corbel">
    <w:panose1 w:val="020B0503020204020204"/>
    <w:charset w:val="00"/>
    <w:family w:val="auto"/>
    <w:pitch w:val="default"/>
    <w:sig w:usb0="A00002EF" w:usb1="4000A4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35E1F">
    <w:pPr>
      <w:pStyle w:val="26"/>
      <w:pBdr>
        <w:top w:val="single" w:color="auto" w:sz="4" w:space="1"/>
      </w:pBdr>
      <w:tabs>
        <w:tab w:val="left" w:pos="5895"/>
        <w:tab w:val="right" w:pos="9070"/>
      </w:tabs>
      <w:rPr>
        <w:rFonts w:ascii="宋体" w:hAnsi="宋体"/>
      </w:rPr>
    </w:pPr>
    <w:r>
      <w:rPr>
        <w:rFonts w:ascii="宋体" w:hAnsi="宋体"/>
      </w:rPr>
      <w:ptab w:relativeTo="margin" w:alignment="center" w:leader="none"/>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41</w:t>
    </w:r>
    <w:r>
      <w:rPr>
        <w:rFonts w:ascii="宋体" w:hAnsi="宋体"/>
      </w:rPr>
      <w:fldChar w:fldCharType="end"/>
    </w:r>
    <w:r>
      <w:rPr>
        <w:rFonts w:ascii="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5BC8">
    <w:pPr>
      <w:pBdr>
        <w:top w:val="single" w:color="808080" w:sz="4" w:space="1"/>
      </w:pBdr>
      <w:adjustRightInd w:val="0"/>
      <w:snapToGrid w:val="0"/>
      <w:jc w:val="center"/>
      <w:rPr>
        <w:rFonts w:ascii="宋体" w:hAnsi="宋体" w:eastAsia="宋体" w:cs="Times New Roman"/>
        <w:szCs w:val="24"/>
      </w:rPr>
    </w:pPr>
    <w:r>
      <w:rPr>
        <w:rFonts w:ascii="宋体" w:hAnsi="宋体" w:eastAsia="宋体" w:cs="Times New Roman"/>
        <w:sz w:val="18"/>
        <w:szCs w:val="18"/>
      </w:rPr>
      <w:fldChar w:fldCharType="begin"/>
    </w:r>
    <w:r>
      <w:rPr>
        <w:rFonts w:ascii="宋体" w:hAnsi="宋体" w:eastAsia="宋体" w:cs="Times New Roman"/>
        <w:sz w:val="18"/>
        <w:szCs w:val="18"/>
      </w:rPr>
      <w:instrText xml:space="preserve"> PAGE   \* MERGEFORMAT </w:instrText>
    </w:r>
    <w:r>
      <w:rPr>
        <w:rFonts w:ascii="宋体" w:hAnsi="宋体" w:eastAsia="宋体" w:cs="Times New Roman"/>
        <w:sz w:val="18"/>
        <w:szCs w:val="18"/>
      </w:rPr>
      <w:fldChar w:fldCharType="separate"/>
    </w:r>
    <w:r>
      <w:rPr>
        <w:rFonts w:ascii="宋体" w:hAnsi="宋体" w:eastAsia="宋体" w:cs="Times New Roman"/>
        <w:sz w:val="18"/>
        <w:szCs w:val="18"/>
      </w:rPr>
      <w:t>9</w:t>
    </w:r>
    <w:r>
      <w:rPr>
        <w:rFonts w:ascii="宋体" w:hAnsi="宋体" w:eastAsia="宋体" w:cs="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41B4">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end"/>
    </w:r>
  </w:p>
  <w:p w14:paraId="429FE6AF">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8CC7A">
    <w:pPr>
      <w:pStyle w:val="26"/>
      <w:framePr w:wrap="around" w:vAnchor="text" w:hAnchor="margin" w:xAlign="center" w:y="1"/>
      <w:rPr>
        <w:rStyle w:val="46"/>
      </w:rPr>
    </w:pPr>
    <w:r>
      <w:fldChar w:fldCharType="begin"/>
    </w:r>
    <w:r>
      <w:rPr>
        <w:rStyle w:val="46"/>
      </w:rPr>
      <w:instrText xml:space="preserve">PAGE  </w:instrText>
    </w:r>
    <w:r>
      <w:fldChar w:fldCharType="end"/>
    </w:r>
  </w:p>
  <w:p w14:paraId="01CC14E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78A4">
    <w:pPr>
      <w:pStyle w:val="27"/>
    </w:pPr>
    <w:r>
      <w:rPr>
        <w:rFonts w:hint="eastAsia"/>
      </w:rPr>
      <w:t xml:space="preserve">                                                              </w:t>
    </w:r>
    <w:r>
      <w:t xml:space="preserve">                      </w:t>
    </w:r>
    <w:r>
      <w:rPr>
        <w:rFonts w:hint="eastAsia"/>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1">
    <w:nsid w:val="00000008"/>
    <w:multiLevelType w:val="multilevel"/>
    <w:tmpl w:val="00000008"/>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
      <w:numFmt w:val="decimal"/>
      <w:pStyle w:val="142"/>
      <w:suff w:val="space"/>
      <w:lvlText w:val="%1.%2."/>
      <w:lvlJc w:val="left"/>
      <w:pPr>
        <w:ind w:left="927" w:hanging="567"/>
      </w:pPr>
      <w:rPr>
        <w:rFonts w:hint="eastAsia"/>
      </w:rPr>
    </w:lvl>
    <w:lvl w:ilvl="2" w:tentative="0">
      <w:start w:val="1"/>
      <w:numFmt w:val="decimal"/>
      <w:pStyle w:val="175"/>
      <w:suff w:val="space"/>
      <w:lvlText w:val="%1.%2.%3."/>
      <w:lvlJc w:val="left"/>
      <w:pPr>
        <w:ind w:left="709" w:hanging="709"/>
      </w:pPr>
      <w:rPr>
        <w:rFonts w:hint="eastAsia"/>
      </w:rPr>
    </w:lvl>
    <w:lvl w:ilvl="3" w:tentative="0">
      <w:start w:val="1"/>
      <w:numFmt w:val="decimal"/>
      <w:pStyle w:val="122"/>
      <w:suff w:val="space"/>
      <w:lvlText w:val="%1.%2.%3.%4."/>
      <w:lvlJc w:val="left"/>
      <w:pPr>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2">
    <w:nsid w:val="0000000C"/>
    <w:multiLevelType w:val="multilevel"/>
    <w:tmpl w:val="0000000C"/>
    <w:lvl w:ilvl="0" w:tentative="0">
      <w:start w:val="1"/>
      <w:numFmt w:val="decimal"/>
      <w:lvlText w:val="%1、"/>
      <w:lvlJc w:val="left"/>
      <w:pPr>
        <w:tabs>
          <w:tab w:val="left" w:pos="510"/>
        </w:tabs>
        <w:ind w:left="510" w:hanging="510"/>
      </w:pPr>
      <w:rPr>
        <w:rFonts w:hint="eastAsia"/>
        <w:b/>
        <w:i w:val="0"/>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676FEB"/>
    <w:multiLevelType w:val="singleLevel"/>
    <w:tmpl w:val="03676FEB"/>
    <w:lvl w:ilvl="0" w:tentative="0">
      <w:start w:val="3"/>
      <w:numFmt w:val="chineseCounting"/>
      <w:suff w:val="space"/>
      <w:lvlText w:val="第%1章"/>
      <w:lvlJc w:val="left"/>
      <w:rPr>
        <w:rFonts w:hint="eastAsia"/>
      </w:rPr>
    </w:lvl>
  </w:abstractNum>
  <w:abstractNum w:abstractNumId="4">
    <w:nsid w:val="3BC70834"/>
    <w:multiLevelType w:val="multilevel"/>
    <w:tmpl w:val="3BC7083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E36F1A"/>
    <w:multiLevelType w:val="multilevel"/>
    <w:tmpl w:val="4FE36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52E1C8E"/>
    <w:multiLevelType w:val="singleLevel"/>
    <w:tmpl w:val="552E1C8E"/>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lMjg0OGE1OWNkOWNiZmFhZmFjZGM1ZmRmNzYxMTIifQ=="/>
    <w:docVar w:name="KSO_WPS_MARK_KEY" w:val="01d79a2a-a095-4ab8-8d47-dfb0bf588f37"/>
  </w:docVars>
  <w:rsids>
    <w:rsidRoot w:val="00172A27"/>
    <w:rsid w:val="000102D6"/>
    <w:rsid w:val="000120DE"/>
    <w:rsid w:val="000153B5"/>
    <w:rsid w:val="00015830"/>
    <w:rsid w:val="00015969"/>
    <w:rsid w:val="00015E8A"/>
    <w:rsid w:val="00022052"/>
    <w:rsid w:val="00026612"/>
    <w:rsid w:val="00030B35"/>
    <w:rsid w:val="00031FF7"/>
    <w:rsid w:val="00032014"/>
    <w:rsid w:val="0003605B"/>
    <w:rsid w:val="00036E68"/>
    <w:rsid w:val="00041257"/>
    <w:rsid w:val="00041858"/>
    <w:rsid w:val="00044128"/>
    <w:rsid w:val="00046757"/>
    <w:rsid w:val="00051F2A"/>
    <w:rsid w:val="00053F91"/>
    <w:rsid w:val="00055ED7"/>
    <w:rsid w:val="00057464"/>
    <w:rsid w:val="000579A8"/>
    <w:rsid w:val="00057ABC"/>
    <w:rsid w:val="00063D67"/>
    <w:rsid w:val="0006425C"/>
    <w:rsid w:val="0006437E"/>
    <w:rsid w:val="00064753"/>
    <w:rsid w:val="000671BA"/>
    <w:rsid w:val="00072B2F"/>
    <w:rsid w:val="000747A8"/>
    <w:rsid w:val="00080862"/>
    <w:rsid w:val="00085C2D"/>
    <w:rsid w:val="00094A0B"/>
    <w:rsid w:val="000A2194"/>
    <w:rsid w:val="000A3FED"/>
    <w:rsid w:val="000A47D1"/>
    <w:rsid w:val="000A4BDD"/>
    <w:rsid w:val="000A54BF"/>
    <w:rsid w:val="000A5BA7"/>
    <w:rsid w:val="000A5CE6"/>
    <w:rsid w:val="000A682B"/>
    <w:rsid w:val="000A7F5D"/>
    <w:rsid w:val="000B4553"/>
    <w:rsid w:val="000B5A75"/>
    <w:rsid w:val="000B63C6"/>
    <w:rsid w:val="000B6B05"/>
    <w:rsid w:val="000C078C"/>
    <w:rsid w:val="000C2238"/>
    <w:rsid w:val="000C4600"/>
    <w:rsid w:val="000C677A"/>
    <w:rsid w:val="000E0419"/>
    <w:rsid w:val="000E289F"/>
    <w:rsid w:val="000E4CC5"/>
    <w:rsid w:val="000E5A3D"/>
    <w:rsid w:val="000E604E"/>
    <w:rsid w:val="000F5A1E"/>
    <w:rsid w:val="000F6113"/>
    <w:rsid w:val="000F6928"/>
    <w:rsid w:val="000F7792"/>
    <w:rsid w:val="00100069"/>
    <w:rsid w:val="00103244"/>
    <w:rsid w:val="00104E49"/>
    <w:rsid w:val="00107946"/>
    <w:rsid w:val="00111089"/>
    <w:rsid w:val="00114D33"/>
    <w:rsid w:val="00121F04"/>
    <w:rsid w:val="001240FA"/>
    <w:rsid w:val="001264CC"/>
    <w:rsid w:val="00127AD7"/>
    <w:rsid w:val="00132C6E"/>
    <w:rsid w:val="001339D4"/>
    <w:rsid w:val="00141CD1"/>
    <w:rsid w:val="001422B8"/>
    <w:rsid w:val="00143733"/>
    <w:rsid w:val="00144544"/>
    <w:rsid w:val="00145618"/>
    <w:rsid w:val="00145BDF"/>
    <w:rsid w:val="0015321E"/>
    <w:rsid w:val="00153CF8"/>
    <w:rsid w:val="001548FD"/>
    <w:rsid w:val="00154E38"/>
    <w:rsid w:val="00155456"/>
    <w:rsid w:val="001577F5"/>
    <w:rsid w:val="001605D9"/>
    <w:rsid w:val="00160B2C"/>
    <w:rsid w:val="00164E78"/>
    <w:rsid w:val="00167C1C"/>
    <w:rsid w:val="001719BF"/>
    <w:rsid w:val="00171D2A"/>
    <w:rsid w:val="00172730"/>
    <w:rsid w:val="00172A27"/>
    <w:rsid w:val="00172B4D"/>
    <w:rsid w:val="00173377"/>
    <w:rsid w:val="00174A0F"/>
    <w:rsid w:val="001754DB"/>
    <w:rsid w:val="00175D69"/>
    <w:rsid w:val="00176438"/>
    <w:rsid w:val="0017682A"/>
    <w:rsid w:val="001861EA"/>
    <w:rsid w:val="00186EFD"/>
    <w:rsid w:val="00187B28"/>
    <w:rsid w:val="00187CC0"/>
    <w:rsid w:val="00187E26"/>
    <w:rsid w:val="001911CC"/>
    <w:rsid w:val="001935C7"/>
    <w:rsid w:val="00193A6F"/>
    <w:rsid w:val="00195413"/>
    <w:rsid w:val="00195F29"/>
    <w:rsid w:val="001975CA"/>
    <w:rsid w:val="001A17E9"/>
    <w:rsid w:val="001A7234"/>
    <w:rsid w:val="001B0E9A"/>
    <w:rsid w:val="001B1EAD"/>
    <w:rsid w:val="001B242B"/>
    <w:rsid w:val="001B3E28"/>
    <w:rsid w:val="001B44C7"/>
    <w:rsid w:val="001B7E01"/>
    <w:rsid w:val="001C06A0"/>
    <w:rsid w:val="001C09B1"/>
    <w:rsid w:val="001C2500"/>
    <w:rsid w:val="001C2645"/>
    <w:rsid w:val="001C3E36"/>
    <w:rsid w:val="001C52BD"/>
    <w:rsid w:val="001D326D"/>
    <w:rsid w:val="001D3373"/>
    <w:rsid w:val="001D3DF8"/>
    <w:rsid w:val="001D3E92"/>
    <w:rsid w:val="001D4240"/>
    <w:rsid w:val="001D48E9"/>
    <w:rsid w:val="001D4B72"/>
    <w:rsid w:val="001E1608"/>
    <w:rsid w:val="001E1888"/>
    <w:rsid w:val="001E64F0"/>
    <w:rsid w:val="001F087A"/>
    <w:rsid w:val="001F25D2"/>
    <w:rsid w:val="001F3035"/>
    <w:rsid w:val="001F4922"/>
    <w:rsid w:val="001F732C"/>
    <w:rsid w:val="001F7D6E"/>
    <w:rsid w:val="00201E0B"/>
    <w:rsid w:val="0020545E"/>
    <w:rsid w:val="00206BA3"/>
    <w:rsid w:val="002105DD"/>
    <w:rsid w:val="00210A80"/>
    <w:rsid w:val="00210D0C"/>
    <w:rsid w:val="00211752"/>
    <w:rsid w:val="00211D94"/>
    <w:rsid w:val="00213092"/>
    <w:rsid w:val="00213E36"/>
    <w:rsid w:val="00214018"/>
    <w:rsid w:val="00216B50"/>
    <w:rsid w:val="002206BB"/>
    <w:rsid w:val="0022190F"/>
    <w:rsid w:val="00227987"/>
    <w:rsid w:val="002308CF"/>
    <w:rsid w:val="00231B72"/>
    <w:rsid w:val="0023341D"/>
    <w:rsid w:val="00235A17"/>
    <w:rsid w:val="0023628D"/>
    <w:rsid w:val="00237E35"/>
    <w:rsid w:val="002406DA"/>
    <w:rsid w:val="00240A61"/>
    <w:rsid w:val="0024191A"/>
    <w:rsid w:val="00241B4F"/>
    <w:rsid w:val="00241F87"/>
    <w:rsid w:val="00244517"/>
    <w:rsid w:val="00245DD0"/>
    <w:rsid w:val="00245E3C"/>
    <w:rsid w:val="0025170F"/>
    <w:rsid w:val="00252BEF"/>
    <w:rsid w:val="00252D0B"/>
    <w:rsid w:val="00254B92"/>
    <w:rsid w:val="00256923"/>
    <w:rsid w:val="00261916"/>
    <w:rsid w:val="002722AF"/>
    <w:rsid w:val="00273F68"/>
    <w:rsid w:val="00274067"/>
    <w:rsid w:val="002771F8"/>
    <w:rsid w:val="002814AD"/>
    <w:rsid w:val="00281511"/>
    <w:rsid w:val="002834D1"/>
    <w:rsid w:val="002844BA"/>
    <w:rsid w:val="0028529A"/>
    <w:rsid w:val="00287F99"/>
    <w:rsid w:val="002925EC"/>
    <w:rsid w:val="002A395F"/>
    <w:rsid w:val="002A3F45"/>
    <w:rsid w:val="002A5608"/>
    <w:rsid w:val="002A6B69"/>
    <w:rsid w:val="002B05AE"/>
    <w:rsid w:val="002B277A"/>
    <w:rsid w:val="002B2817"/>
    <w:rsid w:val="002B29F7"/>
    <w:rsid w:val="002B2B73"/>
    <w:rsid w:val="002B310C"/>
    <w:rsid w:val="002B47D5"/>
    <w:rsid w:val="002B6938"/>
    <w:rsid w:val="002C5BA4"/>
    <w:rsid w:val="002D7CA4"/>
    <w:rsid w:val="002E6049"/>
    <w:rsid w:val="002E6DDC"/>
    <w:rsid w:val="002F4BC7"/>
    <w:rsid w:val="002F5CB0"/>
    <w:rsid w:val="002F663F"/>
    <w:rsid w:val="002F76B9"/>
    <w:rsid w:val="002F7B01"/>
    <w:rsid w:val="003017E8"/>
    <w:rsid w:val="00301998"/>
    <w:rsid w:val="00301CE3"/>
    <w:rsid w:val="00302BAB"/>
    <w:rsid w:val="00305AA7"/>
    <w:rsid w:val="00305E29"/>
    <w:rsid w:val="003062CD"/>
    <w:rsid w:val="00306A1D"/>
    <w:rsid w:val="00307502"/>
    <w:rsid w:val="00307E62"/>
    <w:rsid w:val="003168B4"/>
    <w:rsid w:val="00317B6C"/>
    <w:rsid w:val="00323564"/>
    <w:rsid w:val="00324776"/>
    <w:rsid w:val="00325F88"/>
    <w:rsid w:val="00326DE9"/>
    <w:rsid w:val="003271A9"/>
    <w:rsid w:val="003312EE"/>
    <w:rsid w:val="00331C1A"/>
    <w:rsid w:val="003329BA"/>
    <w:rsid w:val="00332B8D"/>
    <w:rsid w:val="00332EE3"/>
    <w:rsid w:val="00333C93"/>
    <w:rsid w:val="003372C0"/>
    <w:rsid w:val="00342261"/>
    <w:rsid w:val="00343343"/>
    <w:rsid w:val="00345031"/>
    <w:rsid w:val="0034619E"/>
    <w:rsid w:val="003502AE"/>
    <w:rsid w:val="00350C2C"/>
    <w:rsid w:val="00360206"/>
    <w:rsid w:val="00360650"/>
    <w:rsid w:val="00361DCE"/>
    <w:rsid w:val="00363C5F"/>
    <w:rsid w:val="003664C1"/>
    <w:rsid w:val="00367D3F"/>
    <w:rsid w:val="00370A1D"/>
    <w:rsid w:val="00371155"/>
    <w:rsid w:val="00373BDF"/>
    <w:rsid w:val="00374331"/>
    <w:rsid w:val="0037443C"/>
    <w:rsid w:val="00376E37"/>
    <w:rsid w:val="00381845"/>
    <w:rsid w:val="0038323E"/>
    <w:rsid w:val="003837B0"/>
    <w:rsid w:val="003859D6"/>
    <w:rsid w:val="003871A4"/>
    <w:rsid w:val="003876F0"/>
    <w:rsid w:val="00387B6B"/>
    <w:rsid w:val="00390FB7"/>
    <w:rsid w:val="003915C4"/>
    <w:rsid w:val="00395493"/>
    <w:rsid w:val="00396F12"/>
    <w:rsid w:val="003A2519"/>
    <w:rsid w:val="003A294A"/>
    <w:rsid w:val="003A7B2E"/>
    <w:rsid w:val="003B329C"/>
    <w:rsid w:val="003B3BC2"/>
    <w:rsid w:val="003C1C0E"/>
    <w:rsid w:val="003C2F28"/>
    <w:rsid w:val="003C37E8"/>
    <w:rsid w:val="003D02CC"/>
    <w:rsid w:val="003D2A48"/>
    <w:rsid w:val="003D4F38"/>
    <w:rsid w:val="003D577E"/>
    <w:rsid w:val="003D694D"/>
    <w:rsid w:val="003E00B3"/>
    <w:rsid w:val="003E6555"/>
    <w:rsid w:val="003F0326"/>
    <w:rsid w:val="003F2230"/>
    <w:rsid w:val="003F6B1B"/>
    <w:rsid w:val="00400BED"/>
    <w:rsid w:val="00400CDF"/>
    <w:rsid w:val="0040148B"/>
    <w:rsid w:val="00401A1F"/>
    <w:rsid w:val="00404D6B"/>
    <w:rsid w:val="00405BFB"/>
    <w:rsid w:val="004078CE"/>
    <w:rsid w:val="00413214"/>
    <w:rsid w:val="00417B13"/>
    <w:rsid w:val="00417C4A"/>
    <w:rsid w:val="00420AE2"/>
    <w:rsid w:val="00421382"/>
    <w:rsid w:val="00423841"/>
    <w:rsid w:val="00423E69"/>
    <w:rsid w:val="004258B7"/>
    <w:rsid w:val="0042624E"/>
    <w:rsid w:val="004278E5"/>
    <w:rsid w:val="00431E16"/>
    <w:rsid w:val="004344E8"/>
    <w:rsid w:val="0043629C"/>
    <w:rsid w:val="00443504"/>
    <w:rsid w:val="004449C8"/>
    <w:rsid w:val="00445D94"/>
    <w:rsid w:val="00445ED3"/>
    <w:rsid w:val="0044674F"/>
    <w:rsid w:val="0044764D"/>
    <w:rsid w:val="004477A2"/>
    <w:rsid w:val="00452733"/>
    <w:rsid w:val="00457A96"/>
    <w:rsid w:val="00463608"/>
    <w:rsid w:val="00463EF2"/>
    <w:rsid w:val="00466074"/>
    <w:rsid w:val="0047015F"/>
    <w:rsid w:val="004701D4"/>
    <w:rsid w:val="00474AA1"/>
    <w:rsid w:val="00474EEE"/>
    <w:rsid w:val="004753BD"/>
    <w:rsid w:val="00476002"/>
    <w:rsid w:val="004769B7"/>
    <w:rsid w:val="00477FB5"/>
    <w:rsid w:val="004801D6"/>
    <w:rsid w:val="00483B24"/>
    <w:rsid w:val="00483B41"/>
    <w:rsid w:val="004846A0"/>
    <w:rsid w:val="004849FF"/>
    <w:rsid w:val="00491ABB"/>
    <w:rsid w:val="00495C9D"/>
    <w:rsid w:val="00495DF2"/>
    <w:rsid w:val="004976CE"/>
    <w:rsid w:val="00497D7E"/>
    <w:rsid w:val="004A2A9E"/>
    <w:rsid w:val="004A2F2F"/>
    <w:rsid w:val="004A3D4E"/>
    <w:rsid w:val="004A6E47"/>
    <w:rsid w:val="004B0008"/>
    <w:rsid w:val="004B2A7D"/>
    <w:rsid w:val="004B3FB0"/>
    <w:rsid w:val="004B794F"/>
    <w:rsid w:val="004C03F4"/>
    <w:rsid w:val="004C1C69"/>
    <w:rsid w:val="004C3ED7"/>
    <w:rsid w:val="004C566F"/>
    <w:rsid w:val="004D53C2"/>
    <w:rsid w:val="004D5A19"/>
    <w:rsid w:val="004D6F97"/>
    <w:rsid w:val="004E2069"/>
    <w:rsid w:val="004E3663"/>
    <w:rsid w:val="004E4154"/>
    <w:rsid w:val="004E74A8"/>
    <w:rsid w:val="004E7631"/>
    <w:rsid w:val="004F1588"/>
    <w:rsid w:val="004F4084"/>
    <w:rsid w:val="004F5226"/>
    <w:rsid w:val="00500235"/>
    <w:rsid w:val="0050243B"/>
    <w:rsid w:val="00504309"/>
    <w:rsid w:val="00504842"/>
    <w:rsid w:val="00507DF2"/>
    <w:rsid w:val="00512487"/>
    <w:rsid w:val="005136AF"/>
    <w:rsid w:val="00513754"/>
    <w:rsid w:val="0052024E"/>
    <w:rsid w:val="00523DEF"/>
    <w:rsid w:val="0053067B"/>
    <w:rsid w:val="0053114F"/>
    <w:rsid w:val="00531E6F"/>
    <w:rsid w:val="00534971"/>
    <w:rsid w:val="00535551"/>
    <w:rsid w:val="00540394"/>
    <w:rsid w:val="00541A1D"/>
    <w:rsid w:val="00550033"/>
    <w:rsid w:val="0055290B"/>
    <w:rsid w:val="005608D9"/>
    <w:rsid w:val="00561EE5"/>
    <w:rsid w:val="00562B5F"/>
    <w:rsid w:val="00563EA5"/>
    <w:rsid w:val="00564C89"/>
    <w:rsid w:val="00567551"/>
    <w:rsid w:val="005719D9"/>
    <w:rsid w:val="00572A45"/>
    <w:rsid w:val="005771D3"/>
    <w:rsid w:val="005817C3"/>
    <w:rsid w:val="00584881"/>
    <w:rsid w:val="00585953"/>
    <w:rsid w:val="00587044"/>
    <w:rsid w:val="005923A5"/>
    <w:rsid w:val="00593565"/>
    <w:rsid w:val="00594065"/>
    <w:rsid w:val="00594259"/>
    <w:rsid w:val="00596335"/>
    <w:rsid w:val="005976B2"/>
    <w:rsid w:val="00597BD6"/>
    <w:rsid w:val="00597DA4"/>
    <w:rsid w:val="00597E9D"/>
    <w:rsid w:val="005A0D62"/>
    <w:rsid w:val="005A1EF9"/>
    <w:rsid w:val="005A3317"/>
    <w:rsid w:val="005A43A7"/>
    <w:rsid w:val="005A44E5"/>
    <w:rsid w:val="005A54F4"/>
    <w:rsid w:val="005A78DE"/>
    <w:rsid w:val="005B1FE2"/>
    <w:rsid w:val="005B2055"/>
    <w:rsid w:val="005B2208"/>
    <w:rsid w:val="005B3515"/>
    <w:rsid w:val="005B554E"/>
    <w:rsid w:val="005B7C5B"/>
    <w:rsid w:val="005C0B26"/>
    <w:rsid w:val="005C0BBF"/>
    <w:rsid w:val="005C49F6"/>
    <w:rsid w:val="005C62C7"/>
    <w:rsid w:val="005C71AB"/>
    <w:rsid w:val="005D1CE4"/>
    <w:rsid w:val="005D2459"/>
    <w:rsid w:val="005D25A1"/>
    <w:rsid w:val="005D5D08"/>
    <w:rsid w:val="005D5DDD"/>
    <w:rsid w:val="005D7D75"/>
    <w:rsid w:val="005E1788"/>
    <w:rsid w:val="005E7A5F"/>
    <w:rsid w:val="005F1385"/>
    <w:rsid w:val="005F1637"/>
    <w:rsid w:val="005F2A89"/>
    <w:rsid w:val="005F352E"/>
    <w:rsid w:val="005F5EAB"/>
    <w:rsid w:val="005F6CF8"/>
    <w:rsid w:val="006000B1"/>
    <w:rsid w:val="006003C7"/>
    <w:rsid w:val="00601303"/>
    <w:rsid w:val="00603678"/>
    <w:rsid w:val="0060384E"/>
    <w:rsid w:val="0060552E"/>
    <w:rsid w:val="006065FA"/>
    <w:rsid w:val="00611D7C"/>
    <w:rsid w:val="00611D87"/>
    <w:rsid w:val="0061428C"/>
    <w:rsid w:val="00621ADA"/>
    <w:rsid w:val="006227F3"/>
    <w:rsid w:val="00625014"/>
    <w:rsid w:val="006252C5"/>
    <w:rsid w:val="00626BDE"/>
    <w:rsid w:val="00627268"/>
    <w:rsid w:val="00627C8F"/>
    <w:rsid w:val="00634DC0"/>
    <w:rsid w:val="00634E92"/>
    <w:rsid w:val="00636E69"/>
    <w:rsid w:val="00640A33"/>
    <w:rsid w:val="00642507"/>
    <w:rsid w:val="00644129"/>
    <w:rsid w:val="0064480E"/>
    <w:rsid w:val="006454CC"/>
    <w:rsid w:val="00645D3B"/>
    <w:rsid w:val="00645F2A"/>
    <w:rsid w:val="00651273"/>
    <w:rsid w:val="00653D48"/>
    <w:rsid w:val="00653DDF"/>
    <w:rsid w:val="00654C90"/>
    <w:rsid w:val="006556F2"/>
    <w:rsid w:val="0065621F"/>
    <w:rsid w:val="00657DFD"/>
    <w:rsid w:val="00660466"/>
    <w:rsid w:val="006633A3"/>
    <w:rsid w:val="00667274"/>
    <w:rsid w:val="006700CD"/>
    <w:rsid w:val="00670ACF"/>
    <w:rsid w:val="00670C7D"/>
    <w:rsid w:val="0067184E"/>
    <w:rsid w:val="00671D8C"/>
    <w:rsid w:val="00672E05"/>
    <w:rsid w:val="00674AC4"/>
    <w:rsid w:val="00677B71"/>
    <w:rsid w:val="00680395"/>
    <w:rsid w:val="006813BE"/>
    <w:rsid w:val="00682E32"/>
    <w:rsid w:val="006849B8"/>
    <w:rsid w:val="00685D92"/>
    <w:rsid w:val="00687963"/>
    <w:rsid w:val="00687EF2"/>
    <w:rsid w:val="0069123B"/>
    <w:rsid w:val="00691910"/>
    <w:rsid w:val="00694107"/>
    <w:rsid w:val="006967C7"/>
    <w:rsid w:val="00697B16"/>
    <w:rsid w:val="006A23F4"/>
    <w:rsid w:val="006A289C"/>
    <w:rsid w:val="006A2E47"/>
    <w:rsid w:val="006A5B68"/>
    <w:rsid w:val="006A7848"/>
    <w:rsid w:val="006B1783"/>
    <w:rsid w:val="006B1CA4"/>
    <w:rsid w:val="006B40DE"/>
    <w:rsid w:val="006B58DB"/>
    <w:rsid w:val="006B6704"/>
    <w:rsid w:val="006C0F01"/>
    <w:rsid w:val="006C1E3C"/>
    <w:rsid w:val="006C26AF"/>
    <w:rsid w:val="006C4A27"/>
    <w:rsid w:val="006D0714"/>
    <w:rsid w:val="006D4EC9"/>
    <w:rsid w:val="006D7A1E"/>
    <w:rsid w:val="006E01C1"/>
    <w:rsid w:val="006E1C27"/>
    <w:rsid w:val="006E25FC"/>
    <w:rsid w:val="006E7BA0"/>
    <w:rsid w:val="006F4C2C"/>
    <w:rsid w:val="006F5930"/>
    <w:rsid w:val="006F6E21"/>
    <w:rsid w:val="00700863"/>
    <w:rsid w:val="0070182B"/>
    <w:rsid w:val="00702D16"/>
    <w:rsid w:val="00702DC5"/>
    <w:rsid w:val="007060BC"/>
    <w:rsid w:val="00706115"/>
    <w:rsid w:val="00706217"/>
    <w:rsid w:val="0070673C"/>
    <w:rsid w:val="00710A86"/>
    <w:rsid w:val="0071246B"/>
    <w:rsid w:val="007224E7"/>
    <w:rsid w:val="00724A13"/>
    <w:rsid w:val="00725C4C"/>
    <w:rsid w:val="00733798"/>
    <w:rsid w:val="00740CE5"/>
    <w:rsid w:val="0074137E"/>
    <w:rsid w:val="007433E6"/>
    <w:rsid w:val="00743D16"/>
    <w:rsid w:val="00746FEE"/>
    <w:rsid w:val="00750D22"/>
    <w:rsid w:val="00752C2D"/>
    <w:rsid w:val="00754A94"/>
    <w:rsid w:val="00760041"/>
    <w:rsid w:val="007605FF"/>
    <w:rsid w:val="007613D3"/>
    <w:rsid w:val="00765B1C"/>
    <w:rsid w:val="007674DC"/>
    <w:rsid w:val="00767C5B"/>
    <w:rsid w:val="0077097A"/>
    <w:rsid w:val="007713E3"/>
    <w:rsid w:val="00771F08"/>
    <w:rsid w:val="00773064"/>
    <w:rsid w:val="00773EAC"/>
    <w:rsid w:val="007745EA"/>
    <w:rsid w:val="00776C37"/>
    <w:rsid w:val="00776D93"/>
    <w:rsid w:val="0078110B"/>
    <w:rsid w:val="00781CA4"/>
    <w:rsid w:val="007821B3"/>
    <w:rsid w:val="0078373D"/>
    <w:rsid w:val="00784CC3"/>
    <w:rsid w:val="0078648F"/>
    <w:rsid w:val="007864D4"/>
    <w:rsid w:val="0078677C"/>
    <w:rsid w:val="00786B4E"/>
    <w:rsid w:val="007870A2"/>
    <w:rsid w:val="00787D6D"/>
    <w:rsid w:val="007905D9"/>
    <w:rsid w:val="007919BF"/>
    <w:rsid w:val="00793663"/>
    <w:rsid w:val="00794E8A"/>
    <w:rsid w:val="0079584B"/>
    <w:rsid w:val="007A1582"/>
    <w:rsid w:val="007A45A1"/>
    <w:rsid w:val="007A6969"/>
    <w:rsid w:val="007A6B33"/>
    <w:rsid w:val="007B3B3A"/>
    <w:rsid w:val="007B544E"/>
    <w:rsid w:val="007B5982"/>
    <w:rsid w:val="007B5F49"/>
    <w:rsid w:val="007C15AD"/>
    <w:rsid w:val="007C1BE5"/>
    <w:rsid w:val="007C32C0"/>
    <w:rsid w:val="007C42AF"/>
    <w:rsid w:val="007C56D8"/>
    <w:rsid w:val="007C59CD"/>
    <w:rsid w:val="007C6C77"/>
    <w:rsid w:val="007C6F22"/>
    <w:rsid w:val="007D04F0"/>
    <w:rsid w:val="007D1964"/>
    <w:rsid w:val="007D2527"/>
    <w:rsid w:val="007D670D"/>
    <w:rsid w:val="007E27CA"/>
    <w:rsid w:val="007E2D6D"/>
    <w:rsid w:val="007E45CA"/>
    <w:rsid w:val="007F0FCD"/>
    <w:rsid w:val="007F2506"/>
    <w:rsid w:val="007F384D"/>
    <w:rsid w:val="007F4381"/>
    <w:rsid w:val="00800B4C"/>
    <w:rsid w:val="00806597"/>
    <w:rsid w:val="00807AA2"/>
    <w:rsid w:val="00807D4B"/>
    <w:rsid w:val="00810B50"/>
    <w:rsid w:val="008139C1"/>
    <w:rsid w:val="00814592"/>
    <w:rsid w:val="008211EA"/>
    <w:rsid w:val="00821472"/>
    <w:rsid w:val="00823B9B"/>
    <w:rsid w:val="00824020"/>
    <w:rsid w:val="008259E5"/>
    <w:rsid w:val="0083032D"/>
    <w:rsid w:val="008348FD"/>
    <w:rsid w:val="008355A8"/>
    <w:rsid w:val="00840863"/>
    <w:rsid w:val="008412B6"/>
    <w:rsid w:val="0084501B"/>
    <w:rsid w:val="008450BD"/>
    <w:rsid w:val="00847C86"/>
    <w:rsid w:val="00850FD4"/>
    <w:rsid w:val="00854486"/>
    <w:rsid w:val="008554CF"/>
    <w:rsid w:val="00857492"/>
    <w:rsid w:val="0086090C"/>
    <w:rsid w:val="00860BC5"/>
    <w:rsid w:val="00863B50"/>
    <w:rsid w:val="0086444E"/>
    <w:rsid w:val="00864957"/>
    <w:rsid w:val="0086595A"/>
    <w:rsid w:val="00865AA2"/>
    <w:rsid w:val="008669F1"/>
    <w:rsid w:val="00873108"/>
    <w:rsid w:val="00873D23"/>
    <w:rsid w:val="008749B7"/>
    <w:rsid w:val="00874CF2"/>
    <w:rsid w:val="0088532D"/>
    <w:rsid w:val="00886163"/>
    <w:rsid w:val="00890FFB"/>
    <w:rsid w:val="00895551"/>
    <w:rsid w:val="008A29EB"/>
    <w:rsid w:val="008A55E3"/>
    <w:rsid w:val="008A592E"/>
    <w:rsid w:val="008A70B3"/>
    <w:rsid w:val="008B3370"/>
    <w:rsid w:val="008B3780"/>
    <w:rsid w:val="008C006C"/>
    <w:rsid w:val="008C0AF4"/>
    <w:rsid w:val="008C1D37"/>
    <w:rsid w:val="008C1D7B"/>
    <w:rsid w:val="008C2430"/>
    <w:rsid w:val="008C460F"/>
    <w:rsid w:val="008C6AEE"/>
    <w:rsid w:val="008C78F0"/>
    <w:rsid w:val="008D0807"/>
    <w:rsid w:val="008D15F9"/>
    <w:rsid w:val="008D3F19"/>
    <w:rsid w:val="008E08F4"/>
    <w:rsid w:val="008E227E"/>
    <w:rsid w:val="008E30E4"/>
    <w:rsid w:val="008E7D5E"/>
    <w:rsid w:val="008F0B47"/>
    <w:rsid w:val="008F6475"/>
    <w:rsid w:val="008F71A8"/>
    <w:rsid w:val="008F79E4"/>
    <w:rsid w:val="00902376"/>
    <w:rsid w:val="009058AF"/>
    <w:rsid w:val="00911EB1"/>
    <w:rsid w:val="00915197"/>
    <w:rsid w:val="00915DAD"/>
    <w:rsid w:val="00917785"/>
    <w:rsid w:val="009226B9"/>
    <w:rsid w:val="00922F6F"/>
    <w:rsid w:val="00923921"/>
    <w:rsid w:val="00930773"/>
    <w:rsid w:val="009316D2"/>
    <w:rsid w:val="0093557B"/>
    <w:rsid w:val="00935618"/>
    <w:rsid w:val="00935910"/>
    <w:rsid w:val="00937933"/>
    <w:rsid w:val="00943941"/>
    <w:rsid w:val="009454F3"/>
    <w:rsid w:val="009471A3"/>
    <w:rsid w:val="00952802"/>
    <w:rsid w:val="00960DFE"/>
    <w:rsid w:val="0096328C"/>
    <w:rsid w:val="0096450C"/>
    <w:rsid w:val="00967A8C"/>
    <w:rsid w:val="00974A7B"/>
    <w:rsid w:val="00977212"/>
    <w:rsid w:val="00977950"/>
    <w:rsid w:val="009812C5"/>
    <w:rsid w:val="0098130D"/>
    <w:rsid w:val="00983577"/>
    <w:rsid w:val="00986D9F"/>
    <w:rsid w:val="00992996"/>
    <w:rsid w:val="009935BD"/>
    <w:rsid w:val="00993CAC"/>
    <w:rsid w:val="00994DE6"/>
    <w:rsid w:val="009966B5"/>
    <w:rsid w:val="009A12F6"/>
    <w:rsid w:val="009A49AB"/>
    <w:rsid w:val="009A6BDB"/>
    <w:rsid w:val="009B1163"/>
    <w:rsid w:val="009B15A5"/>
    <w:rsid w:val="009B18A8"/>
    <w:rsid w:val="009B361C"/>
    <w:rsid w:val="009B473E"/>
    <w:rsid w:val="009B7F9A"/>
    <w:rsid w:val="009C239A"/>
    <w:rsid w:val="009C2E16"/>
    <w:rsid w:val="009C3C31"/>
    <w:rsid w:val="009C676A"/>
    <w:rsid w:val="009C7AA2"/>
    <w:rsid w:val="009C7F17"/>
    <w:rsid w:val="009D16D7"/>
    <w:rsid w:val="009D46DA"/>
    <w:rsid w:val="009E29C2"/>
    <w:rsid w:val="009E3DE6"/>
    <w:rsid w:val="009F197A"/>
    <w:rsid w:val="009F1987"/>
    <w:rsid w:val="009F220A"/>
    <w:rsid w:val="009F48E2"/>
    <w:rsid w:val="00A004EE"/>
    <w:rsid w:val="00A00DB4"/>
    <w:rsid w:val="00A023B6"/>
    <w:rsid w:val="00A056C7"/>
    <w:rsid w:val="00A0661F"/>
    <w:rsid w:val="00A07729"/>
    <w:rsid w:val="00A103A0"/>
    <w:rsid w:val="00A10CC9"/>
    <w:rsid w:val="00A15C1D"/>
    <w:rsid w:val="00A16CC6"/>
    <w:rsid w:val="00A231A3"/>
    <w:rsid w:val="00A24F20"/>
    <w:rsid w:val="00A33C09"/>
    <w:rsid w:val="00A374AA"/>
    <w:rsid w:val="00A423BA"/>
    <w:rsid w:val="00A42C1F"/>
    <w:rsid w:val="00A42DDE"/>
    <w:rsid w:val="00A4427F"/>
    <w:rsid w:val="00A4594D"/>
    <w:rsid w:val="00A51EAB"/>
    <w:rsid w:val="00A52977"/>
    <w:rsid w:val="00A5535D"/>
    <w:rsid w:val="00A562F6"/>
    <w:rsid w:val="00A56913"/>
    <w:rsid w:val="00A570AE"/>
    <w:rsid w:val="00A616B0"/>
    <w:rsid w:val="00A65860"/>
    <w:rsid w:val="00A65B83"/>
    <w:rsid w:val="00A72C69"/>
    <w:rsid w:val="00A76EE6"/>
    <w:rsid w:val="00A80E88"/>
    <w:rsid w:val="00A81696"/>
    <w:rsid w:val="00A870C0"/>
    <w:rsid w:val="00A94634"/>
    <w:rsid w:val="00AA2743"/>
    <w:rsid w:val="00AA6BCE"/>
    <w:rsid w:val="00AB0B05"/>
    <w:rsid w:val="00AB476B"/>
    <w:rsid w:val="00AB6FE9"/>
    <w:rsid w:val="00AC078B"/>
    <w:rsid w:val="00AC2DED"/>
    <w:rsid w:val="00AC2FE1"/>
    <w:rsid w:val="00AC4166"/>
    <w:rsid w:val="00AC4397"/>
    <w:rsid w:val="00AD02B4"/>
    <w:rsid w:val="00AD0C09"/>
    <w:rsid w:val="00AE0645"/>
    <w:rsid w:val="00AE56A8"/>
    <w:rsid w:val="00AF0EFF"/>
    <w:rsid w:val="00AF2595"/>
    <w:rsid w:val="00AF2B43"/>
    <w:rsid w:val="00AF30D9"/>
    <w:rsid w:val="00AF5CF1"/>
    <w:rsid w:val="00B01356"/>
    <w:rsid w:val="00B03F88"/>
    <w:rsid w:val="00B05F3D"/>
    <w:rsid w:val="00B077A5"/>
    <w:rsid w:val="00B107B9"/>
    <w:rsid w:val="00B1303A"/>
    <w:rsid w:val="00B134AD"/>
    <w:rsid w:val="00B135C8"/>
    <w:rsid w:val="00B13CA7"/>
    <w:rsid w:val="00B14F87"/>
    <w:rsid w:val="00B17756"/>
    <w:rsid w:val="00B223C7"/>
    <w:rsid w:val="00B23EDA"/>
    <w:rsid w:val="00B25E62"/>
    <w:rsid w:val="00B30926"/>
    <w:rsid w:val="00B30B4A"/>
    <w:rsid w:val="00B31B83"/>
    <w:rsid w:val="00B31D7E"/>
    <w:rsid w:val="00B31E16"/>
    <w:rsid w:val="00B32094"/>
    <w:rsid w:val="00B337EF"/>
    <w:rsid w:val="00B34531"/>
    <w:rsid w:val="00B34F48"/>
    <w:rsid w:val="00B37E00"/>
    <w:rsid w:val="00B41525"/>
    <w:rsid w:val="00B4583D"/>
    <w:rsid w:val="00B53411"/>
    <w:rsid w:val="00B56808"/>
    <w:rsid w:val="00B579DE"/>
    <w:rsid w:val="00B6052A"/>
    <w:rsid w:val="00B6063F"/>
    <w:rsid w:val="00B648B4"/>
    <w:rsid w:val="00B70585"/>
    <w:rsid w:val="00B709E9"/>
    <w:rsid w:val="00B71398"/>
    <w:rsid w:val="00B71756"/>
    <w:rsid w:val="00B723D7"/>
    <w:rsid w:val="00B7352F"/>
    <w:rsid w:val="00B74616"/>
    <w:rsid w:val="00B74C88"/>
    <w:rsid w:val="00B75137"/>
    <w:rsid w:val="00B80FC2"/>
    <w:rsid w:val="00B83870"/>
    <w:rsid w:val="00B86D25"/>
    <w:rsid w:val="00B92536"/>
    <w:rsid w:val="00B949BF"/>
    <w:rsid w:val="00B95150"/>
    <w:rsid w:val="00B96DD7"/>
    <w:rsid w:val="00BA0F4B"/>
    <w:rsid w:val="00BA1554"/>
    <w:rsid w:val="00BA1C05"/>
    <w:rsid w:val="00BA30A1"/>
    <w:rsid w:val="00BA4A5C"/>
    <w:rsid w:val="00BA78E7"/>
    <w:rsid w:val="00BB4EF1"/>
    <w:rsid w:val="00BB7656"/>
    <w:rsid w:val="00BC22CD"/>
    <w:rsid w:val="00BC7414"/>
    <w:rsid w:val="00BD0425"/>
    <w:rsid w:val="00BD0A75"/>
    <w:rsid w:val="00BD5893"/>
    <w:rsid w:val="00BD6907"/>
    <w:rsid w:val="00BD73EC"/>
    <w:rsid w:val="00BE1BEE"/>
    <w:rsid w:val="00BE2454"/>
    <w:rsid w:val="00BE2926"/>
    <w:rsid w:val="00BE63C0"/>
    <w:rsid w:val="00BE7265"/>
    <w:rsid w:val="00BE7559"/>
    <w:rsid w:val="00BF155A"/>
    <w:rsid w:val="00BF1F7C"/>
    <w:rsid w:val="00BF3F00"/>
    <w:rsid w:val="00BF47F3"/>
    <w:rsid w:val="00BF54DF"/>
    <w:rsid w:val="00C05453"/>
    <w:rsid w:val="00C079FB"/>
    <w:rsid w:val="00C146DD"/>
    <w:rsid w:val="00C16142"/>
    <w:rsid w:val="00C20166"/>
    <w:rsid w:val="00C20188"/>
    <w:rsid w:val="00C20B11"/>
    <w:rsid w:val="00C246F6"/>
    <w:rsid w:val="00C27522"/>
    <w:rsid w:val="00C3034E"/>
    <w:rsid w:val="00C31AFF"/>
    <w:rsid w:val="00C31C26"/>
    <w:rsid w:val="00C3250E"/>
    <w:rsid w:val="00C32A92"/>
    <w:rsid w:val="00C33E98"/>
    <w:rsid w:val="00C37511"/>
    <w:rsid w:val="00C400A5"/>
    <w:rsid w:val="00C40832"/>
    <w:rsid w:val="00C4097E"/>
    <w:rsid w:val="00C440B4"/>
    <w:rsid w:val="00C50AD1"/>
    <w:rsid w:val="00C524C3"/>
    <w:rsid w:val="00C54776"/>
    <w:rsid w:val="00C55BAD"/>
    <w:rsid w:val="00C55D65"/>
    <w:rsid w:val="00C56AA0"/>
    <w:rsid w:val="00C62C37"/>
    <w:rsid w:val="00C633D2"/>
    <w:rsid w:val="00C63444"/>
    <w:rsid w:val="00C639AD"/>
    <w:rsid w:val="00C6460D"/>
    <w:rsid w:val="00C65000"/>
    <w:rsid w:val="00C6729E"/>
    <w:rsid w:val="00C67413"/>
    <w:rsid w:val="00C7390F"/>
    <w:rsid w:val="00C749C9"/>
    <w:rsid w:val="00C76EEC"/>
    <w:rsid w:val="00C86905"/>
    <w:rsid w:val="00C903F0"/>
    <w:rsid w:val="00C914D7"/>
    <w:rsid w:val="00C958B2"/>
    <w:rsid w:val="00C95BB5"/>
    <w:rsid w:val="00C96765"/>
    <w:rsid w:val="00CA3804"/>
    <w:rsid w:val="00CA4F2B"/>
    <w:rsid w:val="00CB716E"/>
    <w:rsid w:val="00CB7B59"/>
    <w:rsid w:val="00CC3AD1"/>
    <w:rsid w:val="00CC5099"/>
    <w:rsid w:val="00CC69F6"/>
    <w:rsid w:val="00CD2EAA"/>
    <w:rsid w:val="00CD4EB9"/>
    <w:rsid w:val="00CD4F77"/>
    <w:rsid w:val="00CD661A"/>
    <w:rsid w:val="00CE1EDF"/>
    <w:rsid w:val="00CE3818"/>
    <w:rsid w:val="00CE5522"/>
    <w:rsid w:val="00CE5D00"/>
    <w:rsid w:val="00CE638A"/>
    <w:rsid w:val="00CE7FF3"/>
    <w:rsid w:val="00CF4C4E"/>
    <w:rsid w:val="00CF62BC"/>
    <w:rsid w:val="00CF6B2C"/>
    <w:rsid w:val="00CF7EF0"/>
    <w:rsid w:val="00D016D4"/>
    <w:rsid w:val="00D03C96"/>
    <w:rsid w:val="00D0535F"/>
    <w:rsid w:val="00D07712"/>
    <w:rsid w:val="00D10052"/>
    <w:rsid w:val="00D16378"/>
    <w:rsid w:val="00D168FF"/>
    <w:rsid w:val="00D1726B"/>
    <w:rsid w:val="00D17D1C"/>
    <w:rsid w:val="00D20E27"/>
    <w:rsid w:val="00D22334"/>
    <w:rsid w:val="00D25A0C"/>
    <w:rsid w:val="00D265E9"/>
    <w:rsid w:val="00D27941"/>
    <w:rsid w:val="00D2795C"/>
    <w:rsid w:val="00D30432"/>
    <w:rsid w:val="00D30A8E"/>
    <w:rsid w:val="00D32AD7"/>
    <w:rsid w:val="00D331C5"/>
    <w:rsid w:val="00D35F04"/>
    <w:rsid w:val="00D43258"/>
    <w:rsid w:val="00D44B04"/>
    <w:rsid w:val="00D45697"/>
    <w:rsid w:val="00D459DE"/>
    <w:rsid w:val="00D50891"/>
    <w:rsid w:val="00D522C7"/>
    <w:rsid w:val="00D54402"/>
    <w:rsid w:val="00D61D20"/>
    <w:rsid w:val="00D65F82"/>
    <w:rsid w:val="00D67B54"/>
    <w:rsid w:val="00D7048E"/>
    <w:rsid w:val="00D72657"/>
    <w:rsid w:val="00D7336F"/>
    <w:rsid w:val="00D747A8"/>
    <w:rsid w:val="00D753A1"/>
    <w:rsid w:val="00D755C1"/>
    <w:rsid w:val="00D761F2"/>
    <w:rsid w:val="00D76632"/>
    <w:rsid w:val="00D76BA3"/>
    <w:rsid w:val="00D8276D"/>
    <w:rsid w:val="00D83343"/>
    <w:rsid w:val="00D8588D"/>
    <w:rsid w:val="00D87CFC"/>
    <w:rsid w:val="00D91648"/>
    <w:rsid w:val="00D91E0E"/>
    <w:rsid w:val="00D97448"/>
    <w:rsid w:val="00D97DC4"/>
    <w:rsid w:val="00DA5238"/>
    <w:rsid w:val="00DA5908"/>
    <w:rsid w:val="00DA67EA"/>
    <w:rsid w:val="00DB19D6"/>
    <w:rsid w:val="00DB2687"/>
    <w:rsid w:val="00DB2DDF"/>
    <w:rsid w:val="00DB6312"/>
    <w:rsid w:val="00DC0F40"/>
    <w:rsid w:val="00DC3A07"/>
    <w:rsid w:val="00DC3B07"/>
    <w:rsid w:val="00DC44A1"/>
    <w:rsid w:val="00DC46BC"/>
    <w:rsid w:val="00DD1B25"/>
    <w:rsid w:val="00DD7B17"/>
    <w:rsid w:val="00DE0734"/>
    <w:rsid w:val="00DE16E6"/>
    <w:rsid w:val="00DE1825"/>
    <w:rsid w:val="00DE26B8"/>
    <w:rsid w:val="00DE4E9A"/>
    <w:rsid w:val="00DF15C2"/>
    <w:rsid w:val="00DF55A0"/>
    <w:rsid w:val="00DF5B4A"/>
    <w:rsid w:val="00E0276E"/>
    <w:rsid w:val="00E04218"/>
    <w:rsid w:val="00E05BAA"/>
    <w:rsid w:val="00E10EF7"/>
    <w:rsid w:val="00E1120D"/>
    <w:rsid w:val="00E219FE"/>
    <w:rsid w:val="00E247D2"/>
    <w:rsid w:val="00E31B95"/>
    <w:rsid w:val="00E31D5E"/>
    <w:rsid w:val="00E3255E"/>
    <w:rsid w:val="00E4509B"/>
    <w:rsid w:val="00E471D2"/>
    <w:rsid w:val="00E477C1"/>
    <w:rsid w:val="00E47B09"/>
    <w:rsid w:val="00E51DDF"/>
    <w:rsid w:val="00E53C7F"/>
    <w:rsid w:val="00E54A33"/>
    <w:rsid w:val="00E5646D"/>
    <w:rsid w:val="00E56DCD"/>
    <w:rsid w:val="00E5726F"/>
    <w:rsid w:val="00E61E04"/>
    <w:rsid w:val="00E62415"/>
    <w:rsid w:val="00E672D5"/>
    <w:rsid w:val="00E67BF1"/>
    <w:rsid w:val="00E71215"/>
    <w:rsid w:val="00E7263B"/>
    <w:rsid w:val="00E73450"/>
    <w:rsid w:val="00E74DFC"/>
    <w:rsid w:val="00E757AB"/>
    <w:rsid w:val="00E76D06"/>
    <w:rsid w:val="00E809CB"/>
    <w:rsid w:val="00E83314"/>
    <w:rsid w:val="00E85647"/>
    <w:rsid w:val="00E92459"/>
    <w:rsid w:val="00E964B8"/>
    <w:rsid w:val="00EA2044"/>
    <w:rsid w:val="00EA6A4D"/>
    <w:rsid w:val="00EA706A"/>
    <w:rsid w:val="00EB1C26"/>
    <w:rsid w:val="00EB274C"/>
    <w:rsid w:val="00EB3D94"/>
    <w:rsid w:val="00EC33F8"/>
    <w:rsid w:val="00EC4067"/>
    <w:rsid w:val="00EC67D8"/>
    <w:rsid w:val="00EC7178"/>
    <w:rsid w:val="00ED2004"/>
    <w:rsid w:val="00EE1053"/>
    <w:rsid w:val="00EE1646"/>
    <w:rsid w:val="00EE1B5C"/>
    <w:rsid w:val="00EE1DE0"/>
    <w:rsid w:val="00EE4A4E"/>
    <w:rsid w:val="00EE4D4F"/>
    <w:rsid w:val="00EE545F"/>
    <w:rsid w:val="00EE5B8D"/>
    <w:rsid w:val="00EE6425"/>
    <w:rsid w:val="00EF18DB"/>
    <w:rsid w:val="00EF25BF"/>
    <w:rsid w:val="00EF2EB2"/>
    <w:rsid w:val="00EF31FD"/>
    <w:rsid w:val="00EF4DB6"/>
    <w:rsid w:val="00EF50DA"/>
    <w:rsid w:val="00F004B2"/>
    <w:rsid w:val="00F02B60"/>
    <w:rsid w:val="00F03FD7"/>
    <w:rsid w:val="00F05D30"/>
    <w:rsid w:val="00F061BA"/>
    <w:rsid w:val="00F101A0"/>
    <w:rsid w:val="00F1133C"/>
    <w:rsid w:val="00F11A9C"/>
    <w:rsid w:val="00F13515"/>
    <w:rsid w:val="00F13879"/>
    <w:rsid w:val="00F16194"/>
    <w:rsid w:val="00F20646"/>
    <w:rsid w:val="00F219DB"/>
    <w:rsid w:val="00F24A6D"/>
    <w:rsid w:val="00F24BC2"/>
    <w:rsid w:val="00F267AB"/>
    <w:rsid w:val="00F30135"/>
    <w:rsid w:val="00F321F5"/>
    <w:rsid w:val="00F3329A"/>
    <w:rsid w:val="00F33BC0"/>
    <w:rsid w:val="00F34517"/>
    <w:rsid w:val="00F35EE8"/>
    <w:rsid w:val="00F36768"/>
    <w:rsid w:val="00F36C29"/>
    <w:rsid w:val="00F37ACE"/>
    <w:rsid w:val="00F43D5B"/>
    <w:rsid w:val="00F457A3"/>
    <w:rsid w:val="00F46854"/>
    <w:rsid w:val="00F47F37"/>
    <w:rsid w:val="00F5032F"/>
    <w:rsid w:val="00F50F78"/>
    <w:rsid w:val="00F510B9"/>
    <w:rsid w:val="00F5278C"/>
    <w:rsid w:val="00F55302"/>
    <w:rsid w:val="00F55F14"/>
    <w:rsid w:val="00F57736"/>
    <w:rsid w:val="00F6067A"/>
    <w:rsid w:val="00F61834"/>
    <w:rsid w:val="00F623D5"/>
    <w:rsid w:val="00F648ED"/>
    <w:rsid w:val="00F66659"/>
    <w:rsid w:val="00F739F6"/>
    <w:rsid w:val="00F80D5B"/>
    <w:rsid w:val="00F820FF"/>
    <w:rsid w:val="00F867D5"/>
    <w:rsid w:val="00F87C74"/>
    <w:rsid w:val="00F903C5"/>
    <w:rsid w:val="00F90FAA"/>
    <w:rsid w:val="00F91AC2"/>
    <w:rsid w:val="00F92514"/>
    <w:rsid w:val="00F94FD6"/>
    <w:rsid w:val="00FA0743"/>
    <w:rsid w:val="00FA4A3E"/>
    <w:rsid w:val="00FA69B8"/>
    <w:rsid w:val="00FA6A24"/>
    <w:rsid w:val="00FB0F83"/>
    <w:rsid w:val="00FB147D"/>
    <w:rsid w:val="00FB24FC"/>
    <w:rsid w:val="00FB282A"/>
    <w:rsid w:val="00FB4A24"/>
    <w:rsid w:val="00FC2AA2"/>
    <w:rsid w:val="00FC40D1"/>
    <w:rsid w:val="00FC5A7A"/>
    <w:rsid w:val="00FC6E55"/>
    <w:rsid w:val="00FC7011"/>
    <w:rsid w:val="00FD06E2"/>
    <w:rsid w:val="00FD3C1F"/>
    <w:rsid w:val="00FD6310"/>
    <w:rsid w:val="00FE311E"/>
    <w:rsid w:val="00FE3371"/>
    <w:rsid w:val="00FE3A92"/>
    <w:rsid w:val="00FE510B"/>
    <w:rsid w:val="00FE6F16"/>
    <w:rsid w:val="00FE76C5"/>
    <w:rsid w:val="00FF0517"/>
    <w:rsid w:val="00FF171C"/>
    <w:rsid w:val="00FF3D17"/>
    <w:rsid w:val="00FF46F8"/>
    <w:rsid w:val="00FF5706"/>
    <w:rsid w:val="00FF6344"/>
    <w:rsid w:val="00FF768D"/>
    <w:rsid w:val="00FF78FE"/>
    <w:rsid w:val="020A0C20"/>
    <w:rsid w:val="031C7556"/>
    <w:rsid w:val="04294F27"/>
    <w:rsid w:val="04AC7907"/>
    <w:rsid w:val="05166F8B"/>
    <w:rsid w:val="06F75CCB"/>
    <w:rsid w:val="07234DAC"/>
    <w:rsid w:val="07B04475"/>
    <w:rsid w:val="07C521EA"/>
    <w:rsid w:val="08725D1E"/>
    <w:rsid w:val="09245FEA"/>
    <w:rsid w:val="0A535499"/>
    <w:rsid w:val="0AEA46E6"/>
    <w:rsid w:val="0B3261A0"/>
    <w:rsid w:val="0D843E41"/>
    <w:rsid w:val="0EB2020F"/>
    <w:rsid w:val="0EC14772"/>
    <w:rsid w:val="0EF15518"/>
    <w:rsid w:val="0EF22055"/>
    <w:rsid w:val="0F267E7E"/>
    <w:rsid w:val="0F5414DA"/>
    <w:rsid w:val="0F7A1143"/>
    <w:rsid w:val="10F77B9A"/>
    <w:rsid w:val="11204F1C"/>
    <w:rsid w:val="1217277D"/>
    <w:rsid w:val="129E7618"/>
    <w:rsid w:val="12DC6833"/>
    <w:rsid w:val="14434EEA"/>
    <w:rsid w:val="14DE5C1C"/>
    <w:rsid w:val="15C165E9"/>
    <w:rsid w:val="16895CFA"/>
    <w:rsid w:val="16B93FCE"/>
    <w:rsid w:val="174B1A00"/>
    <w:rsid w:val="17D620F8"/>
    <w:rsid w:val="17E31439"/>
    <w:rsid w:val="18394769"/>
    <w:rsid w:val="18A10107"/>
    <w:rsid w:val="18E81E89"/>
    <w:rsid w:val="195507D4"/>
    <w:rsid w:val="19E61BC0"/>
    <w:rsid w:val="19F77284"/>
    <w:rsid w:val="1A172736"/>
    <w:rsid w:val="1A2A03A8"/>
    <w:rsid w:val="1ABC327F"/>
    <w:rsid w:val="1B750FDD"/>
    <w:rsid w:val="1BDA2BD7"/>
    <w:rsid w:val="1BE67097"/>
    <w:rsid w:val="1BEF5B13"/>
    <w:rsid w:val="1BFE035B"/>
    <w:rsid w:val="1CD852E5"/>
    <w:rsid w:val="1CDD1218"/>
    <w:rsid w:val="1DB06508"/>
    <w:rsid w:val="1EDF295B"/>
    <w:rsid w:val="1F2E7951"/>
    <w:rsid w:val="1F3B7444"/>
    <w:rsid w:val="1F403DF6"/>
    <w:rsid w:val="1F494653"/>
    <w:rsid w:val="1FB67FEA"/>
    <w:rsid w:val="201D2777"/>
    <w:rsid w:val="21117005"/>
    <w:rsid w:val="21240AF9"/>
    <w:rsid w:val="2126236B"/>
    <w:rsid w:val="21D50BD0"/>
    <w:rsid w:val="21FB2F5A"/>
    <w:rsid w:val="22A437F8"/>
    <w:rsid w:val="22DC32C7"/>
    <w:rsid w:val="23692F0B"/>
    <w:rsid w:val="237D0994"/>
    <w:rsid w:val="24A424B6"/>
    <w:rsid w:val="24B873DD"/>
    <w:rsid w:val="26001C65"/>
    <w:rsid w:val="2677791D"/>
    <w:rsid w:val="26EA00EF"/>
    <w:rsid w:val="27211878"/>
    <w:rsid w:val="277F5444"/>
    <w:rsid w:val="28373807"/>
    <w:rsid w:val="29917D48"/>
    <w:rsid w:val="29DA27E3"/>
    <w:rsid w:val="29E7300B"/>
    <w:rsid w:val="2AA82895"/>
    <w:rsid w:val="2AE64525"/>
    <w:rsid w:val="2B136BAC"/>
    <w:rsid w:val="2BF80A56"/>
    <w:rsid w:val="2DDA11A1"/>
    <w:rsid w:val="2E342A2E"/>
    <w:rsid w:val="2F366018"/>
    <w:rsid w:val="2FCC4AD9"/>
    <w:rsid w:val="30235084"/>
    <w:rsid w:val="303E353D"/>
    <w:rsid w:val="30662480"/>
    <w:rsid w:val="312E11A6"/>
    <w:rsid w:val="3163710F"/>
    <w:rsid w:val="31B62780"/>
    <w:rsid w:val="333C3683"/>
    <w:rsid w:val="34045228"/>
    <w:rsid w:val="341B3FDD"/>
    <w:rsid w:val="3436514A"/>
    <w:rsid w:val="350A1424"/>
    <w:rsid w:val="35BF12BE"/>
    <w:rsid w:val="36513CE6"/>
    <w:rsid w:val="37992A26"/>
    <w:rsid w:val="381B2053"/>
    <w:rsid w:val="3C72014A"/>
    <w:rsid w:val="3CB35B89"/>
    <w:rsid w:val="3CDB5C9D"/>
    <w:rsid w:val="3D3459FE"/>
    <w:rsid w:val="3D791D2B"/>
    <w:rsid w:val="3D791D75"/>
    <w:rsid w:val="3DFC49F5"/>
    <w:rsid w:val="3E922232"/>
    <w:rsid w:val="3EBC2531"/>
    <w:rsid w:val="3EE002FD"/>
    <w:rsid w:val="3F9A2D4E"/>
    <w:rsid w:val="3FD36D3B"/>
    <w:rsid w:val="406437BB"/>
    <w:rsid w:val="408420F0"/>
    <w:rsid w:val="43226958"/>
    <w:rsid w:val="43B334C2"/>
    <w:rsid w:val="43D2185B"/>
    <w:rsid w:val="45320CAD"/>
    <w:rsid w:val="45A742B5"/>
    <w:rsid w:val="46DC77C9"/>
    <w:rsid w:val="4716752D"/>
    <w:rsid w:val="477070B1"/>
    <w:rsid w:val="47AB48A9"/>
    <w:rsid w:val="485458B8"/>
    <w:rsid w:val="486B28EE"/>
    <w:rsid w:val="48A76905"/>
    <w:rsid w:val="48FC4365"/>
    <w:rsid w:val="4A047473"/>
    <w:rsid w:val="4A3407FB"/>
    <w:rsid w:val="4AFB201B"/>
    <w:rsid w:val="4B2D3A4B"/>
    <w:rsid w:val="4B304A5F"/>
    <w:rsid w:val="4B9F509C"/>
    <w:rsid w:val="4CAB2A3D"/>
    <w:rsid w:val="4CD3707E"/>
    <w:rsid w:val="4CFA58E8"/>
    <w:rsid w:val="4D1B5AEE"/>
    <w:rsid w:val="4D325D29"/>
    <w:rsid w:val="4DA93E1F"/>
    <w:rsid w:val="4E262C53"/>
    <w:rsid w:val="4E661A8F"/>
    <w:rsid w:val="4E9407BC"/>
    <w:rsid w:val="4E951276"/>
    <w:rsid w:val="4E9D0AF0"/>
    <w:rsid w:val="4EB95727"/>
    <w:rsid w:val="4F7C7BCE"/>
    <w:rsid w:val="4FD8113B"/>
    <w:rsid w:val="50484FBD"/>
    <w:rsid w:val="50956F4A"/>
    <w:rsid w:val="50CD37FA"/>
    <w:rsid w:val="515432D3"/>
    <w:rsid w:val="51994369"/>
    <w:rsid w:val="52244567"/>
    <w:rsid w:val="523630B6"/>
    <w:rsid w:val="526F2BAB"/>
    <w:rsid w:val="5318446E"/>
    <w:rsid w:val="533963B7"/>
    <w:rsid w:val="54063107"/>
    <w:rsid w:val="552F608C"/>
    <w:rsid w:val="55533099"/>
    <w:rsid w:val="55D64744"/>
    <w:rsid w:val="568973D0"/>
    <w:rsid w:val="5709697A"/>
    <w:rsid w:val="58202CD7"/>
    <w:rsid w:val="58774D0F"/>
    <w:rsid w:val="587B7F46"/>
    <w:rsid w:val="59AB66BB"/>
    <w:rsid w:val="59B91A1F"/>
    <w:rsid w:val="5B2E322F"/>
    <w:rsid w:val="5BC76596"/>
    <w:rsid w:val="5C853C9B"/>
    <w:rsid w:val="5D041522"/>
    <w:rsid w:val="5D073FDF"/>
    <w:rsid w:val="5D1C2DC0"/>
    <w:rsid w:val="5D30309D"/>
    <w:rsid w:val="5E8556A4"/>
    <w:rsid w:val="5ED47C8A"/>
    <w:rsid w:val="602121A9"/>
    <w:rsid w:val="60BB15BD"/>
    <w:rsid w:val="60C4558B"/>
    <w:rsid w:val="611A1698"/>
    <w:rsid w:val="61761FA3"/>
    <w:rsid w:val="619F0B52"/>
    <w:rsid w:val="62967956"/>
    <w:rsid w:val="634E655C"/>
    <w:rsid w:val="63A02BC1"/>
    <w:rsid w:val="63E32972"/>
    <w:rsid w:val="647C271F"/>
    <w:rsid w:val="655C3B78"/>
    <w:rsid w:val="65E02586"/>
    <w:rsid w:val="6784664A"/>
    <w:rsid w:val="67CF6AB2"/>
    <w:rsid w:val="68895987"/>
    <w:rsid w:val="689A0C6D"/>
    <w:rsid w:val="68A91A15"/>
    <w:rsid w:val="6A760BC4"/>
    <w:rsid w:val="6AD11BFE"/>
    <w:rsid w:val="6B85409F"/>
    <w:rsid w:val="6B9B2D32"/>
    <w:rsid w:val="6C747094"/>
    <w:rsid w:val="6C935C24"/>
    <w:rsid w:val="6DF333C7"/>
    <w:rsid w:val="6FCE3B6C"/>
    <w:rsid w:val="6FED60A0"/>
    <w:rsid w:val="704833DA"/>
    <w:rsid w:val="70A52601"/>
    <w:rsid w:val="70C20E31"/>
    <w:rsid w:val="71036A75"/>
    <w:rsid w:val="71B467D3"/>
    <w:rsid w:val="71D519D3"/>
    <w:rsid w:val="721002CC"/>
    <w:rsid w:val="728557BA"/>
    <w:rsid w:val="72D00C2E"/>
    <w:rsid w:val="73345153"/>
    <w:rsid w:val="73691968"/>
    <w:rsid w:val="74725CBA"/>
    <w:rsid w:val="75862CA5"/>
    <w:rsid w:val="765C5D82"/>
    <w:rsid w:val="76FD24DC"/>
    <w:rsid w:val="77446493"/>
    <w:rsid w:val="77A25A49"/>
    <w:rsid w:val="77C74B28"/>
    <w:rsid w:val="78E919CD"/>
    <w:rsid w:val="795310F0"/>
    <w:rsid w:val="795E7496"/>
    <w:rsid w:val="7ACE6380"/>
    <w:rsid w:val="7B9020A0"/>
    <w:rsid w:val="7C16316B"/>
    <w:rsid w:val="7F4E65E2"/>
    <w:rsid w:val="7F9F5FC8"/>
    <w:rsid w:val="7F9F674F"/>
    <w:rsid w:val="7FD8661C"/>
    <w:rsid w:val="8F75A4A2"/>
    <w:rsid w:val="8FCFEF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8"/>
    <w:qFormat/>
    <w:uiPriority w:val="0"/>
    <w:pPr>
      <w:keepNext/>
      <w:keepLines/>
      <w:spacing w:before="340" w:after="330" w:line="300" w:lineRule="auto"/>
      <w:jc w:val="center"/>
      <w:outlineLvl w:val="0"/>
    </w:pPr>
    <w:rPr>
      <w:b/>
      <w:bCs/>
      <w:kern w:val="44"/>
      <w:sz w:val="32"/>
      <w:szCs w:val="44"/>
    </w:rPr>
  </w:style>
  <w:style w:type="paragraph" w:styleId="4">
    <w:name w:val="heading 2"/>
    <w:basedOn w:val="1"/>
    <w:next w:val="1"/>
    <w:link w:val="58"/>
    <w:qFormat/>
    <w:uiPriority w:val="0"/>
    <w:pPr>
      <w:keepNext/>
      <w:keepLines/>
      <w:spacing w:before="260" w:after="260" w:line="416" w:lineRule="auto"/>
      <w:outlineLvl w:val="1"/>
    </w:pPr>
    <w:rPr>
      <w:rFonts w:ascii="Arial" w:hAnsi="Arial" w:eastAsia="黑体"/>
      <w:bCs/>
      <w:sz w:val="32"/>
      <w:szCs w:val="32"/>
    </w:rPr>
  </w:style>
  <w:style w:type="paragraph" w:styleId="5">
    <w:name w:val="heading 3"/>
    <w:basedOn w:val="1"/>
    <w:next w:val="1"/>
    <w:link w:val="67"/>
    <w:qFormat/>
    <w:uiPriority w:val="9"/>
    <w:pPr>
      <w:keepNext/>
      <w:keepLines/>
      <w:spacing w:before="120" w:after="120" w:line="300" w:lineRule="auto"/>
      <w:outlineLvl w:val="2"/>
    </w:pPr>
    <w:rPr>
      <w:rFonts w:ascii="宋体"/>
      <w:b/>
      <w:bCs/>
      <w:sz w:val="24"/>
      <w:szCs w:val="32"/>
    </w:rPr>
  </w:style>
  <w:style w:type="paragraph" w:styleId="6">
    <w:name w:val="heading 4"/>
    <w:basedOn w:val="1"/>
    <w:next w:val="1"/>
    <w:link w:val="60"/>
    <w:qFormat/>
    <w:uiPriority w:val="0"/>
    <w:pPr>
      <w:keepNext/>
      <w:keepLines/>
      <w:spacing w:line="300" w:lineRule="auto"/>
      <w:outlineLvl w:val="3"/>
    </w:pPr>
    <w:rPr>
      <w:rFonts w:ascii="Arial" w:hAnsi="Arial"/>
      <w:bCs/>
      <w:sz w:val="24"/>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89"/>
    <w:qFormat/>
    <w:uiPriority w:val="9"/>
    <w:pPr>
      <w:keepNext/>
      <w:keepLines/>
      <w:spacing w:before="240" w:after="64" w:line="320" w:lineRule="auto"/>
      <w:outlineLvl w:val="6"/>
    </w:pPr>
    <w:rPr>
      <w:b/>
      <w:bCs/>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TOC 标题1"/>
    <w:basedOn w:val="3"/>
    <w:next w:val="1"/>
    <w:qFormat/>
    <w:uiPriority w:val="39"/>
    <w:pPr>
      <w:widowControl/>
      <w:spacing w:before="240" w:after="0" w:line="259" w:lineRule="auto"/>
      <w:jc w:val="left"/>
      <w:outlineLvl w:val="9"/>
    </w:pPr>
    <w:rPr>
      <w:rFonts w:ascii="Cambria" w:hAnsi="Cambria"/>
      <w:b w:val="0"/>
      <w:bCs w:val="0"/>
      <w:color w:val="365F91"/>
      <w:kern w:val="0"/>
      <w:szCs w:val="32"/>
    </w:rPr>
  </w:style>
  <w:style w:type="paragraph" w:styleId="10">
    <w:name w:val="toc 7"/>
    <w:basedOn w:val="1"/>
    <w:next w:val="1"/>
    <w:qFormat/>
    <w:uiPriority w:val="39"/>
    <w:pPr>
      <w:ind w:left="1260"/>
      <w:jc w:val="left"/>
    </w:pPr>
    <w:rPr>
      <w:rFonts w:asciiTheme="minorHAnsi" w:eastAsiaTheme="minorHAnsi"/>
      <w:sz w:val="18"/>
      <w:szCs w:val="18"/>
    </w:rPr>
  </w:style>
  <w:style w:type="paragraph" w:styleId="11">
    <w:name w:val="Normal Indent"/>
    <w:basedOn w:val="1"/>
    <w:link w:val="70"/>
    <w:qFormat/>
    <w:uiPriority w:val="0"/>
    <w:pPr>
      <w:ind w:firstLine="420"/>
    </w:pPr>
    <w:rPr>
      <w:szCs w:val="20"/>
    </w:rPr>
  </w:style>
  <w:style w:type="paragraph" w:styleId="12">
    <w:name w:val="caption"/>
    <w:basedOn w:val="1"/>
    <w:next w:val="1"/>
    <w:link w:val="71"/>
    <w:qFormat/>
    <w:uiPriority w:val="0"/>
    <w:rPr>
      <w:rFonts w:ascii="Arial" w:hAnsi="Arial" w:eastAsia="黑体"/>
      <w:sz w:val="20"/>
      <w:szCs w:val="20"/>
    </w:rPr>
  </w:style>
  <w:style w:type="paragraph" w:styleId="13">
    <w:name w:val="List Bullet"/>
    <w:basedOn w:val="1"/>
    <w:unhideWhenUsed/>
    <w:qFormat/>
    <w:uiPriority w:val="99"/>
    <w:pPr>
      <w:numPr>
        <w:ilvl w:val="0"/>
        <w:numId w:val="1"/>
      </w:numPr>
      <w:contextualSpacing/>
    </w:pPr>
  </w:style>
  <w:style w:type="paragraph" w:styleId="14">
    <w:name w:val="Document Map"/>
    <w:basedOn w:val="1"/>
    <w:link w:val="64"/>
    <w:qFormat/>
    <w:uiPriority w:val="0"/>
    <w:pPr>
      <w:shd w:val="clear" w:color="auto" w:fill="000080"/>
    </w:pPr>
  </w:style>
  <w:style w:type="paragraph" w:styleId="15">
    <w:name w:val="annotation text"/>
    <w:basedOn w:val="1"/>
    <w:link w:val="85"/>
    <w:qFormat/>
    <w:uiPriority w:val="99"/>
    <w:pPr>
      <w:jc w:val="left"/>
    </w:pPr>
  </w:style>
  <w:style w:type="paragraph" w:styleId="16">
    <w:name w:val="Body Text 3"/>
    <w:basedOn w:val="1"/>
    <w:link w:val="86"/>
    <w:qFormat/>
    <w:uiPriority w:val="0"/>
    <w:rPr>
      <w:color w:val="FF00FF"/>
    </w:rPr>
  </w:style>
  <w:style w:type="paragraph" w:styleId="17">
    <w:name w:val="Body Text"/>
    <w:basedOn w:val="1"/>
    <w:link w:val="57"/>
    <w:qFormat/>
    <w:uiPriority w:val="0"/>
    <w:rPr>
      <w:sz w:val="24"/>
    </w:rPr>
  </w:style>
  <w:style w:type="paragraph" w:styleId="18">
    <w:name w:val="Body Text Indent"/>
    <w:basedOn w:val="1"/>
    <w:link w:val="51"/>
    <w:qFormat/>
    <w:uiPriority w:val="0"/>
    <w:pPr>
      <w:ind w:left="853" w:leftChars="406" w:firstLine="490" w:firstLineChars="204"/>
    </w:pPr>
    <w:rPr>
      <w:rFonts w:ascii="宋体" w:hAnsi="宋体"/>
      <w:sz w:val="24"/>
    </w:rPr>
  </w:style>
  <w:style w:type="paragraph" w:styleId="19">
    <w:name w:val="toc 5"/>
    <w:basedOn w:val="1"/>
    <w:next w:val="1"/>
    <w:qFormat/>
    <w:uiPriority w:val="39"/>
    <w:pPr>
      <w:ind w:left="840"/>
      <w:jc w:val="left"/>
    </w:pPr>
    <w:rPr>
      <w:rFonts w:asciiTheme="minorHAnsi" w:eastAsiaTheme="minorHAnsi"/>
      <w:sz w:val="18"/>
      <w:szCs w:val="18"/>
    </w:rPr>
  </w:style>
  <w:style w:type="paragraph" w:styleId="20">
    <w:name w:val="toc 3"/>
    <w:basedOn w:val="1"/>
    <w:next w:val="1"/>
    <w:qFormat/>
    <w:uiPriority w:val="39"/>
    <w:pPr>
      <w:ind w:left="420"/>
      <w:jc w:val="left"/>
    </w:pPr>
    <w:rPr>
      <w:rFonts w:asciiTheme="minorHAnsi" w:eastAsiaTheme="minorHAnsi"/>
      <w:i/>
      <w:iCs/>
      <w:sz w:val="20"/>
      <w:szCs w:val="20"/>
    </w:rPr>
  </w:style>
  <w:style w:type="paragraph" w:styleId="21">
    <w:name w:val="Plain Text"/>
    <w:basedOn w:val="1"/>
    <w:link w:val="72"/>
    <w:qFormat/>
    <w:uiPriority w:val="0"/>
    <w:rPr>
      <w:rFonts w:ascii="宋体" w:hAnsi="Courier New"/>
      <w:kern w:val="10"/>
      <w:szCs w:val="21"/>
    </w:rPr>
  </w:style>
  <w:style w:type="paragraph" w:styleId="22">
    <w:name w:val="toc 8"/>
    <w:basedOn w:val="1"/>
    <w:next w:val="1"/>
    <w:qFormat/>
    <w:uiPriority w:val="39"/>
    <w:pPr>
      <w:ind w:left="1470"/>
      <w:jc w:val="left"/>
    </w:pPr>
    <w:rPr>
      <w:rFonts w:asciiTheme="minorHAnsi" w:eastAsiaTheme="minorHAnsi"/>
      <w:sz w:val="18"/>
      <w:szCs w:val="18"/>
    </w:rPr>
  </w:style>
  <w:style w:type="paragraph" w:styleId="23">
    <w:name w:val="Date"/>
    <w:basedOn w:val="1"/>
    <w:next w:val="1"/>
    <w:qFormat/>
    <w:uiPriority w:val="0"/>
    <w:pPr>
      <w:ind w:left="100" w:leftChars="2500"/>
    </w:pPr>
    <w:rPr>
      <w:color w:val="0000FF"/>
      <w:sz w:val="24"/>
    </w:rPr>
  </w:style>
  <w:style w:type="paragraph" w:styleId="24">
    <w:name w:val="Body Text Indent 2"/>
    <w:basedOn w:val="1"/>
    <w:link w:val="77"/>
    <w:qFormat/>
    <w:uiPriority w:val="0"/>
    <w:pPr>
      <w:ind w:left="899" w:leftChars="428" w:firstLine="456" w:firstLineChars="217"/>
    </w:pPr>
  </w:style>
  <w:style w:type="paragraph" w:styleId="25">
    <w:name w:val="Balloon Text"/>
    <w:basedOn w:val="1"/>
    <w:link w:val="81"/>
    <w:qFormat/>
    <w:uiPriority w:val="0"/>
    <w:rPr>
      <w:sz w:val="18"/>
      <w:szCs w:val="18"/>
    </w:rPr>
  </w:style>
  <w:style w:type="paragraph" w:styleId="26">
    <w:name w:val="footer"/>
    <w:basedOn w:val="1"/>
    <w:link w:val="66"/>
    <w:qFormat/>
    <w:uiPriority w:val="99"/>
    <w:pPr>
      <w:tabs>
        <w:tab w:val="center" w:pos="4153"/>
        <w:tab w:val="right" w:pos="8306"/>
      </w:tabs>
      <w:snapToGrid w:val="0"/>
      <w:jc w:val="left"/>
    </w:pPr>
    <w:rPr>
      <w:sz w:val="18"/>
      <w:szCs w:val="18"/>
    </w:rPr>
  </w:style>
  <w:style w:type="paragraph" w:styleId="27">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jc w:val="left"/>
    </w:pPr>
    <w:rPr>
      <w:rFonts w:asciiTheme="minorHAnsi" w:eastAsiaTheme="minorHAnsi"/>
      <w:b/>
      <w:bCs/>
      <w:caps/>
      <w:sz w:val="20"/>
      <w:szCs w:val="20"/>
    </w:rPr>
  </w:style>
  <w:style w:type="paragraph" w:styleId="29">
    <w:name w:val="toc 4"/>
    <w:basedOn w:val="1"/>
    <w:next w:val="1"/>
    <w:qFormat/>
    <w:uiPriority w:val="39"/>
    <w:pPr>
      <w:ind w:left="630"/>
      <w:jc w:val="left"/>
    </w:pPr>
    <w:rPr>
      <w:rFonts w:asciiTheme="minorHAnsi" w:eastAsiaTheme="minorHAnsi"/>
      <w:sz w:val="18"/>
      <w:szCs w:val="18"/>
    </w:rPr>
  </w:style>
  <w:style w:type="paragraph" w:styleId="30">
    <w:name w:val="Subtitle"/>
    <w:basedOn w:val="1"/>
    <w:next w:val="1"/>
    <w:link w:val="65"/>
    <w:qFormat/>
    <w:uiPriority w:val="0"/>
    <w:pPr>
      <w:spacing w:beforeLines="50" w:afterLines="50" w:line="360" w:lineRule="auto"/>
      <w:ind w:firstLine="200" w:firstLineChars="200"/>
      <w:jc w:val="left"/>
      <w:outlineLvl w:val="1"/>
    </w:pPr>
    <w:rPr>
      <w:rFonts w:ascii="Cambria" w:hAnsi="Cambria" w:eastAsia="黑体"/>
      <w:bCs/>
      <w:kern w:val="28"/>
      <w:sz w:val="28"/>
      <w:szCs w:val="32"/>
    </w:rPr>
  </w:style>
  <w:style w:type="paragraph" w:styleId="31">
    <w:name w:val="List"/>
    <w:basedOn w:val="1"/>
    <w:qFormat/>
    <w:uiPriority w:val="0"/>
    <w:pPr>
      <w:ind w:left="200" w:hanging="200" w:hangingChars="200"/>
    </w:pPr>
    <w:rPr>
      <w:sz w:val="28"/>
      <w:szCs w:val="28"/>
    </w:rPr>
  </w:style>
  <w:style w:type="paragraph" w:styleId="32">
    <w:name w:val="toc 6"/>
    <w:basedOn w:val="1"/>
    <w:next w:val="1"/>
    <w:qFormat/>
    <w:uiPriority w:val="39"/>
    <w:pPr>
      <w:ind w:left="1050"/>
      <w:jc w:val="left"/>
    </w:pPr>
    <w:rPr>
      <w:rFonts w:asciiTheme="minorHAnsi" w:eastAsiaTheme="minorHAnsi"/>
      <w:sz w:val="18"/>
      <w:szCs w:val="18"/>
    </w:rPr>
  </w:style>
  <w:style w:type="paragraph" w:styleId="33">
    <w:name w:val="Body Text Indent 3"/>
    <w:basedOn w:val="1"/>
    <w:link w:val="54"/>
    <w:qFormat/>
    <w:uiPriority w:val="0"/>
    <w:pPr>
      <w:ind w:left="899" w:leftChars="428" w:firstLine="458" w:firstLineChars="218"/>
    </w:p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39"/>
    <w:pPr>
      <w:ind w:left="210"/>
      <w:jc w:val="left"/>
    </w:pPr>
    <w:rPr>
      <w:rFonts w:asciiTheme="minorHAnsi" w:eastAsiaTheme="minorHAnsi"/>
      <w:smallCaps/>
      <w:sz w:val="20"/>
      <w:szCs w:val="20"/>
    </w:rPr>
  </w:style>
  <w:style w:type="paragraph" w:styleId="36">
    <w:name w:val="toc 9"/>
    <w:basedOn w:val="1"/>
    <w:next w:val="1"/>
    <w:qFormat/>
    <w:uiPriority w:val="39"/>
    <w:pPr>
      <w:ind w:left="1680"/>
      <w:jc w:val="left"/>
    </w:pPr>
    <w:rPr>
      <w:rFonts w:asciiTheme="minorHAnsi" w:eastAsiaTheme="minorHAnsi"/>
      <w:sz w:val="18"/>
      <w:szCs w:val="18"/>
    </w:rPr>
  </w:style>
  <w:style w:type="paragraph" w:styleId="37">
    <w:name w:val="Body Text 2"/>
    <w:basedOn w:val="1"/>
    <w:qFormat/>
    <w:uiPriority w:val="0"/>
    <w:rPr>
      <w:color w:val="FF0000"/>
      <w:sz w:val="24"/>
    </w:r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Title"/>
    <w:basedOn w:val="1"/>
    <w:next w:val="1"/>
    <w:link w:val="91"/>
    <w:qFormat/>
    <w:uiPriority w:val="0"/>
    <w:pPr>
      <w:spacing w:before="240" w:after="60"/>
      <w:jc w:val="left"/>
      <w:outlineLvl w:val="0"/>
    </w:pPr>
    <w:rPr>
      <w:rFonts w:ascii="Cambria" w:hAnsi="Cambria"/>
      <w:b/>
      <w:bCs/>
      <w:sz w:val="30"/>
      <w:szCs w:val="32"/>
    </w:rPr>
  </w:style>
  <w:style w:type="paragraph" w:styleId="41">
    <w:name w:val="annotation subject"/>
    <w:basedOn w:val="15"/>
    <w:next w:val="15"/>
    <w:qFormat/>
    <w:uiPriority w:val="0"/>
    <w:rPr>
      <w:b/>
      <w:bCs/>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qFormat/>
    <w:uiPriority w:val="0"/>
    <w:rPr>
      <w:i/>
      <w:iCs/>
    </w:rPr>
  </w:style>
  <w:style w:type="character" w:styleId="49">
    <w:name w:val="Hyperlink"/>
    <w:qFormat/>
    <w:uiPriority w:val="99"/>
    <w:rPr>
      <w:color w:val="0000FF"/>
      <w:u w:val="single"/>
    </w:rPr>
  </w:style>
  <w:style w:type="character" w:styleId="50">
    <w:name w:val="annotation reference"/>
    <w:qFormat/>
    <w:uiPriority w:val="0"/>
    <w:rPr>
      <w:sz w:val="21"/>
      <w:szCs w:val="21"/>
    </w:rPr>
  </w:style>
  <w:style w:type="character" w:customStyle="1" w:styleId="51">
    <w:name w:val="正文文本缩进 字符"/>
    <w:link w:val="18"/>
    <w:qFormat/>
    <w:uiPriority w:val="0"/>
    <w:rPr>
      <w:rFonts w:ascii="宋体" w:hAnsi="宋体"/>
      <w:kern w:val="2"/>
      <w:sz w:val="24"/>
      <w:szCs w:val="24"/>
    </w:rPr>
  </w:style>
  <w:style w:type="character" w:customStyle="1" w:styleId="52">
    <w:name w:val="Default Char Char"/>
    <w:link w:val="53"/>
    <w:qFormat/>
    <w:uiPriority w:val="0"/>
    <w:rPr>
      <w:color w:val="000000"/>
      <w:sz w:val="24"/>
      <w:szCs w:val="24"/>
      <w:lang w:val="en-US" w:eastAsia="zh-CN" w:bidi="ar-SA"/>
    </w:rPr>
  </w:style>
  <w:style w:type="paragraph" w:customStyle="1" w:styleId="53">
    <w:name w:val="Default"/>
    <w:link w:val="5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54">
    <w:name w:val="正文文本缩进 3 字符"/>
    <w:link w:val="33"/>
    <w:qFormat/>
    <w:uiPriority w:val="0"/>
    <w:rPr>
      <w:kern w:val="2"/>
      <w:sz w:val="21"/>
      <w:szCs w:val="24"/>
    </w:rPr>
  </w:style>
  <w:style w:type="character" w:customStyle="1" w:styleId="55">
    <w:name w:val="141"/>
    <w:qFormat/>
    <w:uiPriority w:val="0"/>
    <w:rPr>
      <w:sz w:val="28"/>
      <w:szCs w:val="28"/>
    </w:rPr>
  </w:style>
  <w:style w:type="character" w:customStyle="1" w:styleId="56">
    <w:name w:val="d1"/>
    <w:qFormat/>
    <w:uiPriority w:val="0"/>
    <w:rPr>
      <w:color w:val="000000"/>
      <w:sz w:val="21"/>
      <w:szCs w:val="21"/>
      <w:u w:val="none"/>
    </w:rPr>
  </w:style>
  <w:style w:type="character" w:customStyle="1" w:styleId="57">
    <w:name w:val="正文文本 字符"/>
    <w:link w:val="17"/>
    <w:qFormat/>
    <w:uiPriority w:val="0"/>
    <w:rPr>
      <w:kern w:val="2"/>
      <w:sz w:val="24"/>
      <w:szCs w:val="24"/>
    </w:rPr>
  </w:style>
  <w:style w:type="character" w:customStyle="1" w:styleId="58">
    <w:name w:val="标题 2 字符"/>
    <w:link w:val="4"/>
    <w:qFormat/>
    <w:uiPriority w:val="0"/>
    <w:rPr>
      <w:rFonts w:ascii="Arial" w:hAnsi="Arial" w:eastAsia="黑体"/>
      <w:bCs/>
      <w:kern w:val="2"/>
      <w:sz w:val="32"/>
      <w:szCs w:val="32"/>
    </w:rPr>
  </w:style>
  <w:style w:type="character" w:customStyle="1" w:styleId="59">
    <w:name w:val="普通文字 Char Char1"/>
    <w:qFormat/>
    <w:locked/>
    <w:uiPriority w:val="0"/>
    <w:rPr>
      <w:rFonts w:ascii="宋体" w:hAnsi="Courier New" w:eastAsia="宋体"/>
      <w:kern w:val="10"/>
      <w:sz w:val="21"/>
      <w:szCs w:val="21"/>
      <w:lang w:val="en-US" w:eastAsia="zh-CN" w:bidi="ar-SA"/>
    </w:rPr>
  </w:style>
  <w:style w:type="character" w:customStyle="1" w:styleId="60">
    <w:name w:val="标题 4 字符"/>
    <w:link w:val="6"/>
    <w:qFormat/>
    <w:uiPriority w:val="0"/>
    <w:rPr>
      <w:rFonts w:ascii="Arial" w:hAnsi="Arial"/>
      <w:bCs/>
      <w:kern w:val="2"/>
      <w:sz w:val="24"/>
      <w:szCs w:val="28"/>
    </w:rPr>
  </w:style>
  <w:style w:type="character" w:customStyle="1" w:styleId="61">
    <w:name w:val="No Spacing Char Char"/>
    <w:link w:val="62"/>
    <w:qFormat/>
    <w:uiPriority w:val="0"/>
    <w:rPr>
      <w:sz w:val="22"/>
      <w:szCs w:val="22"/>
      <w:lang w:val="en-US" w:eastAsia="en-US" w:bidi="ar-SA"/>
    </w:rPr>
  </w:style>
  <w:style w:type="paragraph" w:customStyle="1" w:styleId="62">
    <w:name w:val="无间隔1"/>
    <w:link w:val="61"/>
    <w:qFormat/>
    <w:uiPriority w:val="0"/>
    <w:rPr>
      <w:rFonts w:ascii="Times New Roman" w:hAnsi="Times New Roman" w:eastAsia="宋体" w:cs="Times New Roman"/>
      <w:sz w:val="22"/>
      <w:szCs w:val="22"/>
      <w:lang w:val="en-US" w:eastAsia="en-US" w:bidi="ar-SA"/>
    </w:rPr>
  </w:style>
  <w:style w:type="character" w:customStyle="1" w:styleId="63">
    <w:name w:val="apple-converted-space"/>
    <w:basedOn w:val="44"/>
    <w:qFormat/>
    <w:uiPriority w:val="0"/>
  </w:style>
  <w:style w:type="character" w:customStyle="1" w:styleId="64">
    <w:name w:val="文档结构图 字符"/>
    <w:link w:val="14"/>
    <w:qFormat/>
    <w:uiPriority w:val="0"/>
    <w:rPr>
      <w:kern w:val="2"/>
      <w:sz w:val="21"/>
      <w:szCs w:val="24"/>
      <w:shd w:val="clear" w:color="auto" w:fill="000080"/>
    </w:rPr>
  </w:style>
  <w:style w:type="character" w:customStyle="1" w:styleId="65">
    <w:name w:val="副标题 字符"/>
    <w:link w:val="30"/>
    <w:qFormat/>
    <w:uiPriority w:val="0"/>
    <w:rPr>
      <w:rFonts w:ascii="Cambria" w:hAnsi="Cambria" w:eastAsia="黑体"/>
      <w:bCs/>
      <w:kern w:val="28"/>
      <w:sz w:val="28"/>
      <w:szCs w:val="32"/>
    </w:rPr>
  </w:style>
  <w:style w:type="character" w:customStyle="1" w:styleId="66">
    <w:name w:val="页脚 字符"/>
    <w:link w:val="26"/>
    <w:qFormat/>
    <w:uiPriority w:val="99"/>
    <w:rPr>
      <w:kern w:val="2"/>
      <w:sz w:val="18"/>
      <w:szCs w:val="18"/>
    </w:rPr>
  </w:style>
  <w:style w:type="character" w:customStyle="1" w:styleId="67">
    <w:name w:val="标题 3 字符"/>
    <w:link w:val="5"/>
    <w:qFormat/>
    <w:uiPriority w:val="9"/>
    <w:rPr>
      <w:rFonts w:ascii="宋体"/>
      <w:b/>
      <w:bCs/>
      <w:kern w:val="2"/>
      <w:sz w:val="24"/>
      <w:szCs w:val="32"/>
    </w:rPr>
  </w:style>
  <w:style w:type="character" w:customStyle="1" w:styleId="68">
    <w:name w:val="文档正文 Char Char"/>
    <w:link w:val="69"/>
    <w:qFormat/>
    <w:uiPriority w:val="0"/>
    <w:rPr>
      <w:rFonts w:ascii="仿宋_GB2312" w:eastAsia="仿宋_GB2312"/>
      <w:sz w:val="32"/>
      <w:szCs w:val="32"/>
      <w:lang w:val="en-US" w:eastAsia="zh-CN" w:bidi="ar-SA"/>
    </w:rPr>
  </w:style>
  <w:style w:type="paragraph" w:customStyle="1" w:styleId="69">
    <w:name w:val="文档正文"/>
    <w:basedOn w:val="1"/>
    <w:link w:val="68"/>
    <w:qFormat/>
    <w:uiPriority w:val="0"/>
    <w:pPr>
      <w:adjustRightInd w:val="0"/>
      <w:spacing w:line="560" w:lineRule="exact"/>
      <w:ind w:firstLine="640" w:firstLineChars="200"/>
      <w:jc w:val="left"/>
      <w:textAlignment w:val="baseline"/>
    </w:pPr>
    <w:rPr>
      <w:rFonts w:ascii="仿宋_GB2312" w:eastAsia="仿宋_GB2312"/>
      <w:kern w:val="0"/>
      <w:sz w:val="32"/>
      <w:szCs w:val="32"/>
    </w:rPr>
  </w:style>
  <w:style w:type="character" w:customStyle="1" w:styleId="70">
    <w:name w:val="正文缩进 字符"/>
    <w:link w:val="11"/>
    <w:qFormat/>
    <w:uiPriority w:val="0"/>
    <w:rPr>
      <w:rFonts w:eastAsia="宋体"/>
      <w:kern w:val="2"/>
      <w:sz w:val="21"/>
      <w:lang w:val="en-US" w:eastAsia="zh-CN" w:bidi="ar-SA"/>
    </w:rPr>
  </w:style>
  <w:style w:type="character" w:customStyle="1" w:styleId="71">
    <w:name w:val="题注 字符"/>
    <w:link w:val="12"/>
    <w:qFormat/>
    <w:locked/>
    <w:uiPriority w:val="0"/>
    <w:rPr>
      <w:rFonts w:ascii="Arial" w:hAnsi="Arial" w:eastAsia="黑体"/>
      <w:kern w:val="2"/>
    </w:rPr>
  </w:style>
  <w:style w:type="character" w:customStyle="1" w:styleId="72">
    <w:name w:val="纯文本 字符"/>
    <w:link w:val="21"/>
    <w:qFormat/>
    <w:locked/>
    <w:uiPriority w:val="0"/>
    <w:rPr>
      <w:rFonts w:ascii="宋体" w:hAnsi="Courier New"/>
      <w:kern w:val="10"/>
      <w:sz w:val="21"/>
      <w:szCs w:val="21"/>
    </w:rPr>
  </w:style>
  <w:style w:type="character" w:customStyle="1" w:styleId="73">
    <w:name w:val="编写建议 Char Char"/>
    <w:link w:val="74"/>
    <w:qFormat/>
    <w:uiPriority w:val="0"/>
    <w:rPr>
      <w:rFonts w:ascii="Arial" w:hAnsi="Arial"/>
      <w:i/>
      <w:color w:val="0000FF"/>
      <w:szCs w:val="21"/>
    </w:rPr>
  </w:style>
  <w:style w:type="paragraph" w:customStyle="1" w:styleId="74">
    <w:name w:val="编写建议 Char"/>
    <w:basedOn w:val="1"/>
    <w:link w:val="73"/>
    <w:qFormat/>
    <w:uiPriority w:val="0"/>
    <w:pPr>
      <w:autoSpaceDE w:val="0"/>
      <w:autoSpaceDN w:val="0"/>
      <w:adjustRightInd w:val="0"/>
      <w:spacing w:line="360" w:lineRule="auto"/>
      <w:ind w:firstLine="420" w:firstLineChars="200"/>
      <w:jc w:val="left"/>
    </w:pPr>
    <w:rPr>
      <w:rFonts w:ascii="Arial" w:hAnsi="Arial"/>
      <w:i/>
      <w:color w:val="0000FF"/>
      <w:kern w:val="0"/>
      <w:sz w:val="20"/>
      <w:szCs w:val="21"/>
    </w:rPr>
  </w:style>
  <w:style w:type="character" w:customStyle="1" w:styleId="75">
    <w:name w:val="未处理的提及1"/>
    <w:unhideWhenUsed/>
    <w:qFormat/>
    <w:uiPriority w:val="99"/>
    <w:rPr>
      <w:color w:val="605E5C"/>
      <w:shd w:val="clear" w:color="auto" w:fill="E1DFDD"/>
    </w:rPr>
  </w:style>
  <w:style w:type="character" w:customStyle="1" w:styleId="76">
    <w:name w:val="style741"/>
    <w:qFormat/>
    <w:uiPriority w:val="0"/>
    <w:rPr>
      <w:rFonts w:cs="Times New Roman"/>
      <w:color w:val="666666"/>
    </w:rPr>
  </w:style>
  <w:style w:type="character" w:customStyle="1" w:styleId="77">
    <w:name w:val="正文文本缩进 2 字符"/>
    <w:link w:val="24"/>
    <w:qFormat/>
    <w:uiPriority w:val="0"/>
    <w:rPr>
      <w:kern w:val="2"/>
      <w:sz w:val="21"/>
      <w:szCs w:val="24"/>
    </w:rPr>
  </w:style>
  <w:style w:type="character" w:customStyle="1" w:styleId="78">
    <w:name w:val="style41"/>
    <w:qFormat/>
    <w:uiPriority w:val="0"/>
    <w:rPr>
      <w:color w:val="666666"/>
      <w:sz w:val="18"/>
      <w:szCs w:val="18"/>
    </w:rPr>
  </w:style>
  <w:style w:type="character" w:customStyle="1" w:styleId="79">
    <w:name w:val="small18"/>
    <w:qFormat/>
    <w:uiPriority w:val="0"/>
  </w:style>
  <w:style w:type="character" w:customStyle="1" w:styleId="80">
    <w:name w:val="页眉 字符"/>
    <w:link w:val="27"/>
    <w:qFormat/>
    <w:uiPriority w:val="99"/>
    <w:rPr>
      <w:kern w:val="2"/>
      <w:sz w:val="18"/>
      <w:szCs w:val="18"/>
    </w:rPr>
  </w:style>
  <w:style w:type="character" w:customStyle="1" w:styleId="81">
    <w:name w:val="批注框文本 字符"/>
    <w:link w:val="25"/>
    <w:qFormat/>
    <w:uiPriority w:val="0"/>
    <w:rPr>
      <w:kern w:val="2"/>
      <w:sz w:val="18"/>
      <w:szCs w:val="18"/>
    </w:rPr>
  </w:style>
  <w:style w:type="character" w:customStyle="1" w:styleId="82">
    <w:name w:val="标准文本 Char"/>
    <w:link w:val="83"/>
    <w:qFormat/>
    <w:locked/>
    <w:uiPriority w:val="99"/>
    <w:rPr>
      <w:kern w:val="2"/>
    </w:rPr>
  </w:style>
  <w:style w:type="paragraph" w:customStyle="1" w:styleId="83">
    <w:name w:val="标准文本"/>
    <w:basedOn w:val="1"/>
    <w:link w:val="82"/>
    <w:qFormat/>
    <w:uiPriority w:val="99"/>
    <w:pPr>
      <w:spacing w:line="360" w:lineRule="auto"/>
      <w:ind w:firstLine="480" w:firstLineChars="200"/>
    </w:pPr>
    <w:rPr>
      <w:sz w:val="20"/>
      <w:szCs w:val="20"/>
    </w:rPr>
  </w:style>
  <w:style w:type="character" w:customStyle="1" w:styleId="84">
    <w:name w:val="标题1"/>
    <w:basedOn w:val="44"/>
    <w:qFormat/>
    <w:uiPriority w:val="0"/>
  </w:style>
  <w:style w:type="character" w:customStyle="1" w:styleId="85">
    <w:name w:val="批注文字 字符"/>
    <w:link w:val="15"/>
    <w:qFormat/>
    <w:uiPriority w:val="0"/>
    <w:rPr>
      <w:kern w:val="2"/>
      <w:sz w:val="21"/>
      <w:szCs w:val="24"/>
    </w:rPr>
  </w:style>
  <w:style w:type="character" w:customStyle="1" w:styleId="86">
    <w:name w:val="正文文本 3 字符"/>
    <w:link w:val="16"/>
    <w:qFormat/>
    <w:uiPriority w:val="0"/>
    <w:rPr>
      <w:color w:val="FF00FF"/>
      <w:kern w:val="2"/>
      <w:sz w:val="21"/>
      <w:szCs w:val="24"/>
    </w:rPr>
  </w:style>
  <w:style w:type="character" w:customStyle="1" w:styleId="87">
    <w:name w:val="标题 Char1"/>
    <w:qFormat/>
    <w:uiPriority w:val="10"/>
    <w:rPr>
      <w:rFonts w:ascii="Cambria" w:hAnsi="Cambria" w:cs="Times New Roman"/>
      <w:b/>
      <w:bCs/>
      <w:kern w:val="2"/>
      <w:sz w:val="32"/>
      <w:szCs w:val="32"/>
    </w:rPr>
  </w:style>
  <w:style w:type="character" w:customStyle="1" w:styleId="88">
    <w:name w:val="标题 1 字符"/>
    <w:link w:val="3"/>
    <w:qFormat/>
    <w:uiPriority w:val="0"/>
    <w:rPr>
      <w:b/>
      <w:bCs/>
      <w:kern w:val="44"/>
      <w:sz w:val="32"/>
      <w:szCs w:val="44"/>
    </w:rPr>
  </w:style>
  <w:style w:type="character" w:customStyle="1" w:styleId="89">
    <w:name w:val="标题 7 字符"/>
    <w:link w:val="9"/>
    <w:qFormat/>
    <w:uiPriority w:val="9"/>
    <w:rPr>
      <w:b/>
      <w:bCs/>
      <w:kern w:val="2"/>
      <w:sz w:val="24"/>
      <w:szCs w:val="24"/>
    </w:rPr>
  </w:style>
  <w:style w:type="character" w:customStyle="1" w:styleId="90">
    <w:name w:val="title01"/>
    <w:basedOn w:val="44"/>
    <w:qFormat/>
    <w:uiPriority w:val="0"/>
  </w:style>
  <w:style w:type="character" w:customStyle="1" w:styleId="91">
    <w:name w:val="标题 字符"/>
    <w:link w:val="40"/>
    <w:qFormat/>
    <w:uiPriority w:val="0"/>
    <w:rPr>
      <w:rFonts w:ascii="Cambria" w:hAnsi="Cambria" w:eastAsia="宋体"/>
      <w:b/>
      <w:bCs/>
      <w:kern w:val="2"/>
      <w:sz w:val="30"/>
      <w:szCs w:val="32"/>
      <w:lang w:bidi="ar-SA"/>
    </w:rPr>
  </w:style>
  <w:style w:type="character" w:customStyle="1" w:styleId="92">
    <w:name w:val="列出段落 Char"/>
    <w:link w:val="93"/>
    <w:qFormat/>
    <w:uiPriority w:val="34"/>
    <w:rPr>
      <w:kern w:val="2"/>
      <w:sz w:val="21"/>
      <w:szCs w:val="24"/>
    </w:rPr>
  </w:style>
  <w:style w:type="paragraph" w:customStyle="1" w:styleId="93">
    <w:name w:val="列出段落1"/>
    <w:basedOn w:val="1"/>
    <w:link w:val="92"/>
    <w:qFormat/>
    <w:uiPriority w:val="34"/>
    <w:pPr>
      <w:ind w:firstLine="420" w:firstLineChars="200"/>
    </w:pPr>
  </w:style>
  <w:style w:type="paragraph" w:customStyle="1" w:styleId="94">
    <w:name w:val="CM7"/>
    <w:basedOn w:val="53"/>
    <w:next w:val="53"/>
    <w:qFormat/>
    <w:uiPriority w:val="0"/>
    <w:pPr>
      <w:spacing w:line="491" w:lineRule="atLeast"/>
    </w:pPr>
    <w:rPr>
      <w:rFonts w:ascii="宋体"/>
      <w:color w:val="auto"/>
    </w:rPr>
  </w:style>
  <w:style w:type="paragraph" w:customStyle="1" w:styleId="95">
    <w:name w:val="Char2"/>
    <w:basedOn w:val="1"/>
    <w:qFormat/>
    <w:uiPriority w:val="0"/>
  </w:style>
  <w:style w:type="paragraph" w:customStyle="1" w:styleId="96">
    <w:name w:val="列出段落11"/>
    <w:basedOn w:val="1"/>
    <w:qFormat/>
    <w:uiPriority w:val="0"/>
    <w:pPr>
      <w:ind w:firstLine="420" w:firstLineChars="200"/>
    </w:pPr>
    <w:rPr>
      <w:rFonts w:ascii="Calibri" w:hAnsi="Calibri" w:cs="黑体"/>
      <w:szCs w:val="22"/>
    </w:rPr>
  </w:style>
  <w:style w:type="paragraph" w:customStyle="1" w:styleId="97">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M8"/>
    <w:basedOn w:val="53"/>
    <w:next w:val="53"/>
    <w:qFormat/>
    <w:uiPriority w:val="0"/>
    <w:pPr>
      <w:spacing w:line="491" w:lineRule="atLeast"/>
    </w:pPr>
    <w:rPr>
      <w:rFonts w:ascii="宋体"/>
      <w:color w:val="auto"/>
    </w:rPr>
  </w:style>
  <w:style w:type="paragraph" w:customStyle="1" w:styleId="99">
    <w:name w:val="[Normal]"/>
    <w:qFormat/>
    <w:uiPriority w:val="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Times New Roman"/>
      <w:sz w:val="24"/>
      <w:szCs w:val="24"/>
      <w:lang w:val="en-US" w:eastAsia="zh-CN" w:bidi="ar-SA"/>
    </w:rPr>
  </w:style>
  <w:style w:type="paragraph" w:customStyle="1" w:styleId="100">
    <w:name w:val="表内文字"/>
    <w:basedOn w:val="1"/>
    <w:qFormat/>
    <w:uiPriority w:val="0"/>
    <w:pPr>
      <w:tabs>
        <w:tab w:val="left" w:pos="1418"/>
      </w:tabs>
      <w:spacing w:line="360" w:lineRule="auto"/>
      <w:jc w:val="center"/>
    </w:pPr>
    <w:rPr>
      <w:rFonts w:ascii="仿宋_GB2312" w:eastAsia="仿宋_GB2312" w:cs="仿宋_GB2312"/>
      <w:spacing w:val="-20"/>
      <w:kern w:val="0"/>
      <w:sz w:val="24"/>
    </w:rPr>
  </w:style>
  <w:style w:type="paragraph" w:customStyle="1" w:styleId="101">
    <w:name w:val="Char"/>
    <w:basedOn w:val="1"/>
    <w:qFormat/>
    <w:uiPriority w:val="0"/>
    <w:pPr>
      <w:tabs>
        <w:tab w:val="left" w:pos="420"/>
      </w:tabs>
      <w:ind w:left="420" w:hanging="420"/>
    </w:pPr>
    <w:rPr>
      <w:szCs w:val="20"/>
    </w:rPr>
  </w:style>
  <w:style w:type="paragraph" w:customStyle="1" w:styleId="102">
    <w:name w:val="列表段落1"/>
    <w:basedOn w:val="1"/>
    <w:qFormat/>
    <w:uiPriority w:val="99"/>
    <w:pPr>
      <w:ind w:firstLine="420" w:firstLineChars="200"/>
    </w:pPr>
  </w:style>
  <w:style w:type="paragraph" w:customStyle="1" w:styleId="10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4">
    <w:name w:val="CM30"/>
    <w:basedOn w:val="1"/>
    <w:next w:val="1"/>
    <w:qFormat/>
    <w:uiPriority w:val="0"/>
    <w:pPr>
      <w:autoSpaceDE w:val="0"/>
      <w:autoSpaceDN w:val="0"/>
      <w:adjustRightInd w:val="0"/>
      <w:spacing w:after="200"/>
      <w:jc w:val="left"/>
    </w:pPr>
    <w:rPr>
      <w:rFonts w:ascii="宋体"/>
      <w:kern w:val="0"/>
      <w:sz w:val="24"/>
    </w:rPr>
  </w:style>
  <w:style w:type="paragraph" w:customStyle="1" w:styleId="105">
    <w:name w:val="indent_2em1"/>
    <w:basedOn w:val="1"/>
    <w:qFormat/>
    <w:uiPriority w:val="0"/>
    <w:pPr>
      <w:widowControl/>
      <w:spacing w:line="300" w:lineRule="atLeast"/>
      <w:ind w:firstLine="480"/>
      <w:jc w:val="left"/>
    </w:pPr>
    <w:rPr>
      <w:rFonts w:ascii="宋体" w:hAnsi="宋体" w:cs="宋体"/>
      <w:spacing w:val="15"/>
      <w:kern w:val="0"/>
      <w:sz w:val="24"/>
    </w:rPr>
  </w:style>
  <w:style w:type="paragraph" w:customStyle="1" w:styleId="106">
    <w:name w:val="彩色列表 - 强调文字颜色 11"/>
    <w:basedOn w:val="1"/>
    <w:qFormat/>
    <w:uiPriority w:val="99"/>
    <w:pPr>
      <w:spacing w:line="360" w:lineRule="auto"/>
      <w:ind w:firstLine="420" w:firstLineChars="200"/>
    </w:pPr>
    <w:rPr>
      <w:sz w:val="24"/>
      <w:szCs w:val="20"/>
    </w:rPr>
  </w:style>
  <w:style w:type="paragraph" w:customStyle="1" w:styleId="107">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08">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09">
    <w:name w:val="_Style 28"/>
    <w:basedOn w:val="1"/>
    <w:qFormat/>
    <w:uiPriority w:val="0"/>
    <w:rPr>
      <w:rFonts w:ascii="Tahoma" w:hAnsi="Tahoma"/>
      <w:sz w:val="24"/>
    </w:rPr>
  </w:style>
  <w:style w:type="paragraph" w:customStyle="1" w:styleId="110">
    <w:name w:val="标题 21"/>
    <w:basedOn w:val="1"/>
    <w:next w:val="1"/>
    <w:qFormat/>
    <w:uiPriority w:val="0"/>
    <w:pPr>
      <w:keepNext/>
      <w:keepLines/>
      <w:widowControl/>
      <w:spacing w:before="200"/>
      <w:jc w:val="left"/>
      <w:outlineLvl w:val="1"/>
    </w:pPr>
    <w:rPr>
      <w:b/>
      <w:bCs/>
      <w:kern w:val="0"/>
      <w:sz w:val="28"/>
      <w:szCs w:val="28"/>
    </w:rPr>
  </w:style>
  <w:style w:type="paragraph" w:customStyle="1" w:styleId="111">
    <w:name w:val="Char Char Char Char"/>
    <w:basedOn w:val="14"/>
    <w:qFormat/>
    <w:uiPriority w:val="0"/>
    <w:pPr>
      <w:adjustRightInd w:val="0"/>
      <w:spacing w:line="436" w:lineRule="exact"/>
      <w:ind w:left="357"/>
      <w:jc w:val="left"/>
      <w:outlineLvl w:val="3"/>
    </w:pPr>
    <w:rPr>
      <w:rFonts w:ascii="Tahoma" w:hAnsi="Tahoma"/>
      <w:b/>
      <w:sz w:val="24"/>
    </w:rPr>
  </w:style>
  <w:style w:type="paragraph" w:customStyle="1" w:styleId="1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70C0"/>
      <w:kern w:val="0"/>
      <w:sz w:val="24"/>
    </w:rPr>
  </w:style>
  <w:style w:type="paragraph" w:customStyle="1" w:styleId="114">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5">
    <w:name w:val="CM13"/>
    <w:basedOn w:val="53"/>
    <w:next w:val="53"/>
    <w:qFormat/>
    <w:uiPriority w:val="0"/>
    <w:pPr>
      <w:spacing w:line="491" w:lineRule="atLeast"/>
    </w:pPr>
    <w:rPr>
      <w:rFonts w:ascii="宋体"/>
      <w:color w:val="auto"/>
    </w:rPr>
  </w:style>
  <w:style w:type="paragraph" w:customStyle="1" w:styleId="116">
    <w:name w:val="CM5"/>
    <w:basedOn w:val="53"/>
    <w:next w:val="53"/>
    <w:qFormat/>
    <w:uiPriority w:val="0"/>
    <w:pPr>
      <w:spacing w:line="491" w:lineRule="atLeast"/>
    </w:pPr>
    <w:rPr>
      <w:rFonts w:ascii="宋体"/>
      <w:color w:val="auto"/>
    </w:rPr>
  </w:style>
  <w:style w:type="paragraph" w:customStyle="1" w:styleId="11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118">
    <w:name w:val="Char Char Char Char Char Char Char Char Char Char Char Char Char Char Char Char Char Char Char"/>
    <w:basedOn w:val="1"/>
    <w:qFormat/>
    <w:uiPriority w:val="0"/>
    <w:pPr>
      <w:widowControl/>
      <w:spacing w:after="160" w:line="240" w:lineRule="exact"/>
      <w:jc w:val="left"/>
    </w:pPr>
  </w:style>
  <w:style w:type="paragraph" w:customStyle="1" w:styleId="11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0">
    <w:name w:val="样式 首行缩进:  2 字符 段前: 0.5 行 段后: 0.5 行"/>
    <w:basedOn w:val="1"/>
    <w:next w:val="1"/>
    <w:qFormat/>
    <w:uiPriority w:val="0"/>
    <w:pPr>
      <w:adjustRightInd w:val="0"/>
      <w:snapToGrid w:val="0"/>
      <w:spacing w:before="156" w:after="156" w:line="312" w:lineRule="auto"/>
      <w:ind w:firstLine="480" w:firstLineChars="200"/>
    </w:pPr>
    <w:rPr>
      <w:rFonts w:eastAsia="楷体_GB2312"/>
      <w:sz w:val="24"/>
      <w:szCs w:val="20"/>
    </w:rPr>
  </w:style>
  <w:style w:type="paragraph" w:customStyle="1" w:styleId="121">
    <w:name w:val="Pa6"/>
    <w:basedOn w:val="1"/>
    <w:next w:val="1"/>
    <w:qFormat/>
    <w:uiPriority w:val="99"/>
    <w:pPr>
      <w:autoSpaceDE w:val="0"/>
      <w:autoSpaceDN w:val="0"/>
      <w:adjustRightInd w:val="0"/>
      <w:spacing w:line="181" w:lineRule="atLeast"/>
      <w:jc w:val="left"/>
    </w:pPr>
    <w:rPr>
      <w:rFonts w:ascii="Futura Bk" w:hAnsi="Futura Bk"/>
      <w:kern w:val="0"/>
      <w:sz w:val="24"/>
    </w:rPr>
  </w:style>
  <w:style w:type="paragraph" w:customStyle="1" w:styleId="122">
    <w:name w:val="HA标题4"/>
    <w:basedOn w:val="6"/>
    <w:next w:val="1"/>
    <w:qFormat/>
    <w:uiPriority w:val="0"/>
    <w:pPr>
      <w:numPr>
        <w:ilvl w:val="3"/>
        <w:numId w:val="2"/>
      </w:numPr>
      <w:spacing w:line="360" w:lineRule="auto"/>
    </w:pPr>
    <w:rPr>
      <w:rFonts w:ascii="黑体" w:hAnsi="黑体" w:eastAsia="黑体"/>
      <w:bCs w:val="0"/>
      <w:szCs w:val="20"/>
    </w:rPr>
  </w:style>
  <w:style w:type="paragraph" w:customStyle="1" w:styleId="123">
    <w:name w:val="标题1_btlims"/>
    <w:basedOn w:val="1"/>
    <w:next w:val="1"/>
    <w:qFormat/>
    <w:uiPriority w:val="0"/>
    <w:pPr>
      <w:widowControl/>
      <w:spacing w:after="200" w:line="276" w:lineRule="auto"/>
      <w:jc w:val="left"/>
    </w:pPr>
    <w:rPr>
      <w:rFonts w:ascii="楷体_GB2312" w:hAnsi="Calibri" w:eastAsia="楷体_GB2312"/>
      <w:kern w:val="0"/>
      <w:sz w:val="36"/>
      <w:szCs w:val="22"/>
    </w:rPr>
  </w:style>
  <w:style w:type="paragraph" w:customStyle="1" w:styleId="124">
    <w:name w:val="Char Char Char"/>
    <w:basedOn w:val="1"/>
    <w:qFormat/>
    <w:uiPriority w:val="0"/>
    <w:rPr>
      <w:rFonts w:ascii="Tahoma" w:hAnsi="Tahoma"/>
      <w:sz w:val="24"/>
      <w:szCs w:val="20"/>
    </w:rPr>
  </w:style>
  <w:style w:type="paragraph" w:customStyle="1" w:styleId="125">
    <w:name w:val="Char Char Char Char Char Char Char Char Char Char Char Char Char Char Char Char"/>
    <w:basedOn w:val="1"/>
    <w:qFormat/>
    <w:uiPriority w:val="0"/>
    <w:rPr>
      <w:rFonts w:ascii="Tahoma" w:hAnsi="Tahoma"/>
      <w:sz w:val="24"/>
      <w:szCs w:val="20"/>
    </w:rPr>
  </w:style>
  <w:style w:type="paragraph" w:customStyle="1" w:styleId="126">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28">
    <w:name w:val="CM6"/>
    <w:basedOn w:val="53"/>
    <w:next w:val="53"/>
    <w:qFormat/>
    <w:uiPriority w:val="0"/>
    <w:pPr>
      <w:spacing w:line="491" w:lineRule="atLeast"/>
    </w:pPr>
    <w:rPr>
      <w:rFonts w:ascii="宋体"/>
      <w:color w:val="auto"/>
    </w:rPr>
  </w:style>
  <w:style w:type="paragraph" w:customStyle="1" w:styleId="129">
    <w:name w:val="Char Char Char Char1"/>
    <w:basedOn w:val="1"/>
    <w:qFormat/>
    <w:uiPriority w:val="0"/>
    <w:pPr>
      <w:widowControl/>
      <w:snapToGrid w:val="0"/>
      <w:spacing w:after="160" w:line="360" w:lineRule="auto"/>
      <w:jc w:val="left"/>
    </w:pPr>
    <w:rPr>
      <w:kern w:val="0"/>
      <w:sz w:val="24"/>
      <w:lang w:eastAsia="en-US"/>
    </w:rPr>
  </w:style>
  <w:style w:type="paragraph" w:customStyle="1" w:styleId="130">
    <w:name w:val="_Style 4"/>
    <w:basedOn w:val="1"/>
    <w:qFormat/>
    <w:uiPriority w:val="34"/>
    <w:pPr>
      <w:ind w:firstLine="420" w:firstLineChars="200"/>
    </w:pPr>
    <w:rPr>
      <w:rFonts w:ascii="Calibri" w:hAnsi="Calibri"/>
      <w:szCs w:val="20"/>
    </w:rPr>
  </w:style>
  <w:style w:type="paragraph" w:customStyle="1" w:styleId="131">
    <w:name w:val="_Style 1"/>
    <w:basedOn w:val="1"/>
    <w:qFormat/>
    <w:uiPriority w:val="34"/>
    <w:pPr>
      <w:ind w:firstLine="420" w:firstLineChars="200"/>
    </w:pPr>
  </w:style>
  <w:style w:type="paragraph" w:customStyle="1" w:styleId="132">
    <w:name w:val="正文2"/>
    <w:basedOn w:val="17"/>
    <w:qFormat/>
    <w:uiPriority w:val="0"/>
    <w:pPr>
      <w:spacing w:line="360" w:lineRule="auto"/>
      <w:ind w:firstLine="480" w:firstLineChars="200"/>
    </w:pPr>
    <w:rPr>
      <w:rFonts w:ascii="宋体"/>
    </w:rPr>
  </w:style>
  <w:style w:type="paragraph" w:customStyle="1" w:styleId="13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4">
    <w:name w:val="报告正文"/>
    <w:basedOn w:val="1"/>
    <w:qFormat/>
    <w:uiPriority w:val="0"/>
    <w:pPr>
      <w:adjustRightInd w:val="0"/>
      <w:snapToGrid w:val="0"/>
      <w:spacing w:line="288" w:lineRule="auto"/>
      <w:ind w:left="3060" w:leftChars="1700"/>
    </w:pPr>
    <w:rPr>
      <w:rFonts w:ascii="华文细黑" w:hAnsi="华文细黑" w:eastAsia="华文细黑" w:cs="宋体"/>
      <w:szCs w:val="20"/>
    </w:rPr>
  </w:style>
  <w:style w:type="paragraph" w:customStyle="1" w:styleId="135">
    <w:name w:val="CM4"/>
    <w:basedOn w:val="53"/>
    <w:next w:val="53"/>
    <w:qFormat/>
    <w:uiPriority w:val="0"/>
    <w:pPr>
      <w:spacing w:line="491" w:lineRule="atLeast"/>
    </w:pPr>
    <w:rPr>
      <w:rFonts w:ascii="宋体"/>
      <w:color w:val="auto"/>
    </w:rPr>
  </w:style>
  <w:style w:type="paragraph" w:customStyle="1" w:styleId="136">
    <w:name w:val="Char Char Char Char Char Char"/>
    <w:basedOn w:val="1"/>
    <w:qFormat/>
    <w:uiPriority w:val="0"/>
  </w:style>
  <w:style w:type="paragraph" w:customStyle="1" w:styleId="137">
    <w:name w:val="indent_2em"/>
    <w:basedOn w:val="1"/>
    <w:qFormat/>
    <w:uiPriority w:val="0"/>
    <w:pPr>
      <w:widowControl/>
      <w:spacing w:before="100" w:beforeAutospacing="1" w:after="100" w:afterAutospacing="1"/>
      <w:jc w:val="left"/>
    </w:pPr>
    <w:rPr>
      <w:rFonts w:ascii="宋体" w:hAnsi="宋体" w:cs="宋体"/>
      <w:kern w:val="0"/>
      <w:sz w:val="24"/>
    </w:rPr>
  </w:style>
  <w:style w:type="paragraph" w:customStyle="1" w:styleId="138">
    <w:name w:val="1 Char Char Char Char"/>
    <w:basedOn w:val="1"/>
    <w:qFormat/>
    <w:uiPriority w:val="0"/>
    <w:rPr>
      <w:rFonts w:ascii="Tahoma" w:hAnsi="Tahoma" w:cs="Tahoma"/>
      <w:sz w:val="24"/>
    </w:rPr>
  </w:style>
  <w:style w:type="paragraph" w:customStyle="1" w:styleId="139">
    <w:name w:val="xl7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40">
    <w:name w:val="普通 (Web)"/>
    <w:basedOn w:val="1"/>
    <w:qFormat/>
    <w:uiPriority w:val="0"/>
    <w:pPr>
      <w:widowControl/>
      <w:spacing w:before="100" w:after="100"/>
      <w:jc w:val="left"/>
    </w:pPr>
    <w:rPr>
      <w:rFonts w:ascii="宋体" w:hAnsi="宋体"/>
      <w:kern w:val="0"/>
      <w:sz w:val="24"/>
      <w:szCs w:val="20"/>
    </w:rPr>
  </w:style>
  <w:style w:type="paragraph" w:customStyle="1" w:styleId="141">
    <w:name w:val="_Style 32"/>
    <w:basedOn w:val="1"/>
    <w:next w:val="37"/>
    <w:qFormat/>
    <w:uiPriority w:val="0"/>
    <w:pPr>
      <w:spacing w:after="120" w:line="480" w:lineRule="auto"/>
    </w:pPr>
    <w:rPr>
      <w:szCs w:val="20"/>
    </w:rPr>
  </w:style>
  <w:style w:type="paragraph" w:customStyle="1" w:styleId="142">
    <w:name w:val="HA标题2"/>
    <w:basedOn w:val="4"/>
    <w:next w:val="1"/>
    <w:qFormat/>
    <w:uiPriority w:val="0"/>
    <w:pPr>
      <w:numPr>
        <w:ilvl w:val="1"/>
        <w:numId w:val="2"/>
      </w:numPr>
      <w:spacing w:before="0" w:after="0" w:line="360" w:lineRule="auto"/>
    </w:pPr>
    <w:rPr>
      <w:rFonts w:ascii="黑体" w:hAnsi="Times New Roman"/>
      <w:bCs w:val="0"/>
      <w:kern w:val="44"/>
      <w:sz w:val="30"/>
      <w:szCs w:val="20"/>
    </w:rPr>
  </w:style>
  <w:style w:type="paragraph" w:customStyle="1" w:styleId="14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45">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font6"/>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47">
    <w:name w:val="Char Char Char Char Char Char Char Char Char Char Char Char Char Char Char Char1"/>
    <w:basedOn w:val="1"/>
    <w:qFormat/>
    <w:uiPriority w:val="0"/>
    <w:pPr>
      <w:spacing w:line="500" w:lineRule="exact"/>
    </w:pPr>
    <w:rPr>
      <w:sz w:val="24"/>
    </w:rPr>
  </w:style>
  <w:style w:type="paragraph" w:customStyle="1" w:styleId="148">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9">
    <w:name w:val="style4"/>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150">
    <w:name w:val="Char Char Char Char Char Char1 Char"/>
    <w:basedOn w:val="1"/>
    <w:qFormat/>
    <w:uiPriority w:val="0"/>
  </w:style>
  <w:style w:type="paragraph" w:customStyle="1" w:styleId="151">
    <w:name w:val="CM27"/>
    <w:basedOn w:val="53"/>
    <w:next w:val="53"/>
    <w:qFormat/>
    <w:uiPriority w:val="0"/>
    <w:pPr>
      <w:spacing w:after="513"/>
    </w:pPr>
    <w:rPr>
      <w:rFonts w:ascii="宋体"/>
      <w:color w:val="auto"/>
    </w:rPr>
  </w:style>
  <w:style w:type="paragraph" w:customStyle="1" w:styleId="15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3">
    <w:name w:val="xl74"/>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xl8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55">
    <w:name w:val="style4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6">
    <w:name w:val="Char3 Char Char Char"/>
    <w:basedOn w:val="1"/>
    <w:qFormat/>
    <w:uiPriority w:val="0"/>
    <w:pPr>
      <w:widowControl/>
      <w:snapToGrid w:val="0"/>
      <w:spacing w:before="120" w:after="160" w:line="360" w:lineRule="auto"/>
      <w:ind w:right="-360"/>
      <w:jc w:val="left"/>
    </w:pPr>
  </w:style>
  <w:style w:type="paragraph" w:customStyle="1" w:styleId="15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8">
    <w:name w:val="100317_IP"/>
    <w:basedOn w:val="3"/>
    <w:qFormat/>
    <w:uiPriority w:val="0"/>
    <w:pPr>
      <w:widowControl/>
      <w:spacing w:line="578" w:lineRule="auto"/>
      <w:jc w:val="left"/>
    </w:pPr>
    <w:rPr>
      <w:rFonts w:ascii="楷体_GB2312" w:hAnsi="Calibri" w:eastAsia="楷体_GB2312"/>
      <w:sz w:val="36"/>
    </w:rPr>
  </w:style>
  <w:style w:type="paragraph" w:customStyle="1" w:styleId="159">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2">
    <w:name w:val="xiao b"/>
    <w:basedOn w:val="1"/>
    <w:qFormat/>
    <w:uiPriority w:val="0"/>
    <w:pPr>
      <w:jc w:val="center"/>
    </w:pPr>
    <w:rPr>
      <w:rFonts w:eastAsia="黑体"/>
      <w:sz w:val="24"/>
      <w:szCs w:val="20"/>
    </w:rPr>
  </w:style>
  <w:style w:type="paragraph" w:customStyle="1" w:styleId="163">
    <w:name w:val="style75"/>
    <w:basedOn w:val="1"/>
    <w:qFormat/>
    <w:uiPriority w:val="0"/>
    <w:pPr>
      <w:widowControl/>
      <w:spacing w:before="100" w:beforeAutospacing="1" w:after="100" w:afterAutospacing="1"/>
      <w:jc w:val="left"/>
    </w:pPr>
    <w:rPr>
      <w:rFonts w:ascii="宋体" w:hAnsi="宋体" w:cs="宋体"/>
      <w:color w:val="666666"/>
      <w:kern w:val="0"/>
      <w:sz w:val="15"/>
      <w:szCs w:val="15"/>
    </w:rPr>
  </w:style>
  <w:style w:type="paragraph" w:customStyle="1" w:styleId="164">
    <w:name w:val="Char Char Char Char Char Char Char Char Char Char Char Char Char Char Char Char2"/>
    <w:basedOn w:val="1"/>
    <w:qFormat/>
    <w:uiPriority w:val="0"/>
    <w:rPr>
      <w:rFonts w:ascii="Tahoma" w:hAnsi="Tahoma"/>
      <w:sz w:val="24"/>
      <w:szCs w:val="20"/>
    </w:rPr>
  </w:style>
  <w:style w:type="paragraph" w:customStyle="1" w:styleId="165">
    <w:name w:val="Char Char6"/>
    <w:basedOn w:val="1"/>
    <w:qFormat/>
    <w:uiPriority w:val="0"/>
    <w:pPr>
      <w:widowControl/>
      <w:spacing w:after="160" w:line="240" w:lineRule="exact"/>
      <w:jc w:val="left"/>
    </w:pPr>
  </w:style>
  <w:style w:type="paragraph" w:customStyle="1" w:styleId="166">
    <w:name w:val="p0"/>
    <w:basedOn w:val="1"/>
    <w:unhideWhenUsed/>
    <w:qFormat/>
    <w:uiPriority w:val="99"/>
    <w:pPr>
      <w:widowControl/>
    </w:pPr>
    <w:rPr>
      <w:rFonts w:hint="eastAsia"/>
    </w:rPr>
  </w:style>
  <w:style w:type="paragraph" w:customStyle="1" w:styleId="167">
    <w:name w:val="@正文文本首行缩进 Alt＋w"/>
    <w:basedOn w:val="1"/>
    <w:qFormat/>
    <w:uiPriority w:val="0"/>
    <w:pPr>
      <w:spacing w:beforeLines="50" w:afterLines="50" w:line="360" w:lineRule="auto"/>
      <w:ind w:firstLine="482"/>
      <w:textAlignment w:val="baseline"/>
    </w:pPr>
    <w:rPr>
      <w:b/>
      <w:color w:val="000000"/>
      <w:sz w:val="24"/>
    </w:rPr>
  </w:style>
  <w:style w:type="paragraph" w:customStyle="1" w:styleId="168">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71">
    <w:name w:val="Char1"/>
    <w:basedOn w:val="1"/>
    <w:qFormat/>
    <w:uiPriority w:val="0"/>
    <w:pPr>
      <w:widowControl/>
      <w:spacing w:after="160" w:line="240" w:lineRule="exact"/>
      <w:jc w:val="left"/>
    </w:pPr>
    <w:rPr>
      <w:szCs w:val="20"/>
    </w:rPr>
  </w:style>
  <w:style w:type="paragraph" w:customStyle="1" w:styleId="172">
    <w:name w:val="xl33"/>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173">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174">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175">
    <w:name w:val="HA标题3"/>
    <w:basedOn w:val="5"/>
    <w:next w:val="1"/>
    <w:qFormat/>
    <w:uiPriority w:val="0"/>
    <w:pPr>
      <w:numPr>
        <w:ilvl w:val="2"/>
        <w:numId w:val="2"/>
      </w:numPr>
      <w:spacing w:before="0" w:after="0" w:line="360" w:lineRule="auto"/>
    </w:pPr>
    <w:rPr>
      <w:rFonts w:ascii="黑体" w:eastAsia="黑体"/>
      <w:b w:val="0"/>
      <w:bCs w:val="0"/>
      <w:kern w:val="44"/>
      <w:sz w:val="28"/>
      <w:szCs w:val="20"/>
    </w:rPr>
  </w:style>
  <w:style w:type="paragraph" w:customStyle="1" w:styleId="176">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77">
    <w:name w:val="标题11"/>
    <w:basedOn w:val="1"/>
    <w:qFormat/>
    <w:uiPriority w:val="0"/>
    <w:pPr>
      <w:widowControl/>
      <w:spacing w:before="120" w:after="160" w:line="240" w:lineRule="exact"/>
      <w:ind w:left="210" w:leftChars="100" w:right="210" w:rightChars="100"/>
      <w:jc w:val="left"/>
    </w:pPr>
    <w:rPr>
      <w:rFonts w:ascii="Verdana" w:hAnsi="Verdana"/>
      <w:kern w:val="0"/>
      <w:sz w:val="40"/>
      <w:szCs w:val="40"/>
    </w:rPr>
  </w:style>
  <w:style w:type="table" w:customStyle="1" w:styleId="178">
    <w:name w:val="网格型1"/>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
    <w:basedOn w:val="4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0">
    <w:name w:val="List Paragraph"/>
    <w:basedOn w:val="1"/>
    <w:unhideWhenUsed/>
    <w:qFormat/>
    <w:uiPriority w:val="99"/>
    <w:pPr>
      <w:ind w:firstLine="420" w:firstLineChars="200"/>
    </w:pPr>
  </w:style>
  <w:style w:type="paragraph" w:customStyle="1" w:styleId="181">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82">
    <w:name w:val="批注文字 Char"/>
    <w:qFormat/>
    <w:uiPriority w:val="0"/>
    <w:rPr>
      <w:kern w:val="2"/>
      <w:sz w:val="21"/>
      <w:szCs w:val="24"/>
    </w:rPr>
  </w:style>
  <w:style w:type="character" w:customStyle="1" w:styleId="183">
    <w:name w:val="正文缩进 Char1"/>
    <w:qFormat/>
    <w:uiPriority w:val="0"/>
    <w:rPr>
      <w:rFonts w:eastAsia="宋体"/>
      <w:kern w:val="2"/>
      <w:sz w:val="21"/>
      <w:lang w:val="en-US" w:eastAsia="zh-CN" w:bidi="ar-SA"/>
    </w:rPr>
  </w:style>
  <w:style w:type="character" w:customStyle="1" w:styleId="184">
    <w:name w:val="页脚 Char"/>
    <w:qFormat/>
    <w:uiPriority w:val="99"/>
    <w:rPr>
      <w:kern w:val="2"/>
      <w:sz w:val="18"/>
      <w:szCs w:val="18"/>
    </w:rPr>
  </w:style>
  <w:style w:type="character" w:customStyle="1" w:styleId="185">
    <w:name w:val="标题 2 Char"/>
    <w:qFormat/>
    <w:uiPriority w:val="0"/>
    <w:rPr>
      <w:rFonts w:ascii="Arial" w:hAnsi="Arial" w:eastAsia="黑体"/>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730B9-8111-4668-BB8A-824F07BCD90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1148</Words>
  <Characters>1276</Characters>
  <Lines>249</Lines>
  <Paragraphs>70</Paragraphs>
  <TotalTime>8</TotalTime>
  <ScaleCrop>false</ScaleCrop>
  <LinksUpToDate>false</LinksUpToDate>
  <CharactersWithSpaces>1299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2021-03-08T08:06:00Z</dcterms:created>
  <dc:creator>JCX</dc:creator>
  <cp:lastModifiedBy>YONG</cp:lastModifiedBy>
  <cp:lastPrinted>2021-03-09T02:55:00Z</cp:lastPrinted>
  <dcterms:modified xsi:type="dcterms:W3CDTF">2025-09-14T07:24:06Z</dcterms:modified>
  <dc:title>总 目 录</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F4F2C3E913104F298197283C5F3F63BE_13</vt:lpwstr>
  </property>
  <property fmtid="{D5CDD505-2E9C-101B-9397-08002B2CF9AE}" pid="4" name="KSOTemplateDocerSaveRecord">
    <vt:lpwstr>eyJoZGlkIjoiYzcwMTAyYzBmY2EzNGU1NmEzZWJiNWI1ZDYwNTRkZDUiLCJ1c2VySWQiOiIzMjc5MDcwNTMifQ==</vt:lpwstr>
  </property>
</Properties>
</file>